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A623A" w14:textId="77658601" w:rsidR="00AC3C69" w:rsidRPr="00AB0C8F" w:rsidRDefault="00AC3C69" w:rsidP="002C4578">
      <w:pPr>
        <w:pStyle w:val="3GPPHeader"/>
        <w:spacing w:after="60"/>
        <w:jc w:val="left"/>
        <w:rPr>
          <w:rFonts w:cs="Arial"/>
          <w:szCs w:val="24"/>
        </w:rPr>
      </w:pPr>
      <w:r w:rsidRPr="00AB0C8F">
        <w:rPr>
          <w:rFonts w:cs="Arial"/>
          <w:szCs w:val="24"/>
        </w:rPr>
        <w:t>3GPP RAN WG2 Meeting #12</w:t>
      </w:r>
      <w:r w:rsidR="00D75EF3" w:rsidRPr="00AB0C8F">
        <w:rPr>
          <w:rFonts w:cs="Arial"/>
          <w:szCs w:val="24"/>
        </w:rPr>
        <w:t>6</w:t>
      </w:r>
      <w:r w:rsidRPr="00AB0C8F">
        <w:rPr>
          <w:rFonts w:cs="Arial"/>
          <w:szCs w:val="24"/>
        </w:rPr>
        <w:tab/>
      </w:r>
      <w:r w:rsidR="00360809" w:rsidRPr="00AB0C8F">
        <w:rPr>
          <w:sz w:val="28"/>
          <w:szCs w:val="22"/>
        </w:rPr>
        <w:t>R2-2404502</w:t>
      </w:r>
    </w:p>
    <w:p w14:paraId="6CB741FB" w14:textId="36CC64DE" w:rsidR="00AC3C69" w:rsidRPr="00AB0C8F" w:rsidRDefault="00D75EF3" w:rsidP="002C4578">
      <w:pPr>
        <w:pStyle w:val="CRCoverPage"/>
        <w:outlineLvl w:val="0"/>
        <w:rPr>
          <w:b/>
          <w:noProof/>
          <w:sz w:val="24"/>
          <w:szCs w:val="24"/>
        </w:rPr>
      </w:pPr>
      <w:r w:rsidRPr="00AB0C8F">
        <w:rPr>
          <w:b/>
          <w:noProof/>
          <w:sz w:val="24"/>
          <w:szCs w:val="24"/>
        </w:rPr>
        <w:t>Fuk</w:t>
      </w:r>
      <w:r w:rsidR="00722302" w:rsidRPr="00AB0C8F">
        <w:rPr>
          <w:b/>
          <w:noProof/>
          <w:sz w:val="24"/>
          <w:szCs w:val="24"/>
        </w:rPr>
        <w:t>u</w:t>
      </w:r>
      <w:r w:rsidRPr="00AB0C8F">
        <w:rPr>
          <w:b/>
          <w:noProof/>
          <w:sz w:val="24"/>
          <w:szCs w:val="24"/>
        </w:rPr>
        <w:t>oka</w:t>
      </w:r>
      <w:r w:rsidR="00AC3C69" w:rsidRPr="00AB0C8F">
        <w:rPr>
          <w:b/>
          <w:noProof/>
          <w:sz w:val="24"/>
          <w:szCs w:val="24"/>
        </w:rPr>
        <w:t xml:space="preserve">, </w:t>
      </w:r>
      <w:r w:rsidRPr="00AB0C8F">
        <w:rPr>
          <w:b/>
          <w:noProof/>
          <w:sz w:val="24"/>
          <w:szCs w:val="24"/>
        </w:rPr>
        <w:t>Japan</w:t>
      </w:r>
      <w:r w:rsidR="00AC3C69" w:rsidRPr="00AB0C8F">
        <w:rPr>
          <w:b/>
          <w:noProof/>
          <w:sz w:val="24"/>
          <w:szCs w:val="24"/>
        </w:rPr>
        <w:t xml:space="preserve">, </w:t>
      </w:r>
      <w:r w:rsidRPr="00AB0C8F">
        <w:rPr>
          <w:b/>
          <w:noProof/>
          <w:sz w:val="24"/>
          <w:szCs w:val="24"/>
        </w:rPr>
        <w:t>May 20</w:t>
      </w:r>
      <w:r w:rsidR="00AC3C69" w:rsidRPr="00AB0C8F">
        <w:rPr>
          <w:b/>
          <w:noProof/>
          <w:sz w:val="24"/>
          <w:szCs w:val="24"/>
          <w:vertAlign w:val="superscript"/>
        </w:rPr>
        <w:t>th</w:t>
      </w:r>
      <w:r w:rsidR="00AC3C69" w:rsidRPr="00AB0C8F">
        <w:rPr>
          <w:b/>
          <w:noProof/>
          <w:sz w:val="24"/>
          <w:szCs w:val="24"/>
        </w:rPr>
        <w:t xml:space="preserve">  - </w:t>
      </w:r>
      <w:r w:rsidRPr="00AB0C8F">
        <w:rPr>
          <w:b/>
          <w:noProof/>
          <w:sz w:val="24"/>
          <w:szCs w:val="24"/>
        </w:rPr>
        <w:t>24</w:t>
      </w:r>
      <w:r w:rsidR="00AC3C69" w:rsidRPr="00AB0C8F">
        <w:rPr>
          <w:b/>
          <w:noProof/>
          <w:sz w:val="24"/>
          <w:szCs w:val="24"/>
          <w:vertAlign w:val="superscript"/>
        </w:rPr>
        <w:t>th</w:t>
      </w:r>
      <w:r w:rsidR="00AC3C69" w:rsidRPr="00AB0C8F">
        <w:rPr>
          <w:b/>
          <w:noProof/>
          <w:sz w:val="24"/>
          <w:szCs w:val="24"/>
        </w:rPr>
        <w:t xml:space="preserve">, 2024 </w:t>
      </w:r>
    </w:p>
    <w:p w14:paraId="4D6B1E36" w14:textId="0A155E35" w:rsidR="00AC3C69" w:rsidRPr="00AB0C8F" w:rsidRDefault="00AC3C69" w:rsidP="002C4578">
      <w:pPr>
        <w:pStyle w:val="3GPPHeader"/>
        <w:jc w:val="left"/>
        <w:rPr>
          <w:rFonts w:cs="Arial"/>
          <w:szCs w:val="24"/>
          <w:lang w:val="en-US"/>
        </w:rPr>
      </w:pPr>
      <w:r w:rsidRPr="00AB0C8F">
        <w:rPr>
          <w:rFonts w:cs="Arial"/>
          <w:szCs w:val="24"/>
          <w:lang w:val="en-US"/>
        </w:rPr>
        <w:t>Agenda Item:</w:t>
      </w:r>
      <w:r w:rsidRPr="00AB0C8F">
        <w:rPr>
          <w:rFonts w:cs="Arial"/>
          <w:szCs w:val="24"/>
          <w:lang w:val="en-US"/>
        </w:rPr>
        <w:tab/>
        <w:t>8.1.2.1</w:t>
      </w:r>
    </w:p>
    <w:p w14:paraId="2420D47B" w14:textId="03603BA2" w:rsidR="005439EA" w:rsidRPr="00AB0C8F" w:rsidRDefault="005439EA" w:rsidP="002C4578">
      <w:pPr>
        <w:pStyle w:val="3GPPHeader"/>
        <w:jc w:val="left"/>
        <w:rPr>
          <w:rFonts w:cs="Arial"/>
          <w:szCs w:val="24"/>
          <w:lang w:val="en-US"/>
        </w:rPr>
      </w:pPr>
      <w:r w:rsidRPr="00AB0C8F">
        <w:rPr>
          <w:rFonts w:cs="Arial"/>
          <w:szCs w:val="24"/>
          <w:lang w:val="en-US"/>
        </w:rPr>
        <w:t>Source:</w:t>
      </w:r>
      <w:r w:rsidRPr="00AB0C8F">
        <w:rPr>
          <w:rFonts w:cs="Arial"/>
          <w:szCs w:val="24"/>
          <w:lang w:val="en-US"/>
        </w:rPr>
        <w:tab/>
        <w:t xml:space="preserve">InterDigital </w:t>
      </w:r>
      <w:r w:rsidR="00882138">
        <w:rPr>
          <w:rFonts w:cs="Arial"/>
          <w:szCs w:val="24"/>
          <w:lang w:val="en-US"/>
        </w:rPr>
        <w:t>Inc.</w:t>
      </w:r>
    </w:p>
    <w:p w14:paraId="1A843E24" w14:textId="78912043" w:rsidR="005439EA" w:rsidRPr="00AB0C8F" w:rsidRDefault="005439EA" w:rsidP="002C4578">
      <w:pPr>
        <w:pStyle w:val="3GPPHeader"/>
        <w:jc w:val="left"/>
        <w:rPr>
          <w:rFonts w:cs="Arial"/>
          <w:color w:val="000000"/>
          <w:szCs w:val="24"/>
          <w:lang w:val="en-US"/>
        </w:rPr>
      </w:pPr>
      <w:r w:rsidRPr="00AB0C8F">
        <w:rPr>
          <w:rFonts w:cs="Arial"/>
          <w:szCs w:val="24"/>
          <w:lang w:val="en-US"/>
        </w:rPr>
        <w:t>Title:</w:t>
      </w:r>
      <w:r w:rsidRPr="00AB0C8F">
        <w:rPr>
          <w:rFonts w:cs="Arial"/>
          <w:szCs w:val="24"/>
          <w:lang w:val="en-US"/>
        </w:rPr>
        <w:tab/>
      </w:r>
      <w:r w:rsidR="00DD49DB" w:rsidRPr="00AB0C8F">
        <w:rPr>
          <w:rFonts w:cs="Arial"/>
          <w:szCs w:val="24"/>
          <w:lang w:val="en-US"/>
        </w:rPr>
        <w:t>LCM for NW-sided model for Beam Management use case</w:t>
      </w:r>
    </w:p>
    <w:p w14:paraId="5E509B2E" w14:textId="77777777" w:rsidR="005439EA" w:rsidRPr="00AB0C8F" w:rsidRDefault="005439EA" w:rsidP="002C4578">
      <w:pPr>
        <w:pStyle w:val="3GPPHeader"/>
        <w:jc w:val="left"/>
        <w:rPr>
          <w:rFonts w:cs="Arial"/>
          <w:szCs w:val="24"/>
          <w:lang w:val="en-US"/>
        </w:rPr>
      </w:pPr>
      <w:r w:rsidRPr="00AB0C8F">
        <w:rPr>
          <w:rFonts w:cs="Arial"/>
          <w:szCs w:val="24"/>
          <w:lang w:val="en-US"/>
        </w:rPr>
        <w:t>Document for:</w:t>
      </w:r>
      <w:r w:rsidRPr="00AB0C8F">
        <w:rPr>
          <w:rFonts w:cs="Arial"/>
          <w:szCs w:val="24"/>
          <w:lang w:val="en-US"/>
        </w:rPr>
        <w:tab/>
        <w:t>Discussion</w:t>
      </w:r>
    </w:p>
    <w:p w14:paraId="555E2514" w14:textId="77777777" w:rsidR="005439EA" w:rsidRPr="00E21E5A" w:rsidRDefault="005439EA" w:rsidP="002C4578">
      <w:pPr>
        <w:pStyle w:val="Heading1"/>
        <w:rPr>
          <w:lang w:val="en-US"/>
        </w:rPr>
      </w:pPr>
      <w:r w:rsidRPr="00E21E5A">
        <w:rPr>
          <w:lang w:val="en-US"/>
        </w:rPr>
        <w:t>1. Introduction</w:t>
      </w:r>
    </w:p>
    <w:p w14:paraId="1FE44FFA" w14:textId="5AF8CD6B" w:rsidR="00DD49DB" w:rsidRDefault="0082036C" w:rsidP="002C4578">
      <w:pPr>
        <w:spacing w:before="120" w:after="0" w:line="276" w:lineRule="auto"/>
        <w:jc w:val="left"/>
        <w:rPr>
          <w:lang w:val="en-US"/>
        </w:rPr>
      </w:pPr>
      <w:r>
        <w:rPr>
          <w:lang w:val="en-US"/>
        </w:rPr>
        <w:t>In RAN2-125bis, LCM for NW</w:t>
      </w:r>
      <w:r w:rsidR="00FF44E1">
        <w:rPr>
          <w:lang w:val="en-US"/>
        </w:rPr>
        <w:t>-</w:t>
      </w:r>
      <w:r>
        <w:rPr>
          <w:lang w:val="en-US"/>
        </w:rPr>
        <w:t>sided model</w:t>
      </w:r>
      <w:r w:rsidR="00FF44E1">
        <w:rPr>
          <w:lang w:val="en-US"/>
        </w:rPr>
        <w:t>s</w:t>
      </w:r>
      <w:r>
        <w:rPr>
          <w:lang w:val="en-US"/>
        </w:rPr>
        <w:t xml:space="preserve"> was </w:t>
      </w:r>
      <w:r w:rsidR="00E31047">
        <w:rPr>
          <w:lang w:val="en-US"/>
        </w:rPr>
        <w:t>discussed,</w:t>
      </w:r>
      <w:r>
        <w:rPr>
          <w:lang w:val="en-US"/>
        </w:rPr>
        <w:t xml:space="preserve"> and the following was agreed [1]</w:t>
      </w:r>
      <w:r w:rsidR="004125A0">
        <w:rPr>
          <w:lang w:val="en-US"/>
        </w:rPr>
        <w:t xml:space="preserve"> (where the agreements applicable to the BM use case are highlighted)</w:t>
      </w:r>
      <w:r>
        <w:rPr>
          <w:lang w:val="en-US"/>
        </w:rPr>
        <w:t>:</w:t>
      </w:r>
    </w:p>
    <w:p w14:paraId="5CB70565" w14:textId="77777777" w:rsidR="004125A0" w:rsidRDefault="004125A0" w:rsidP="002C4578">
      <w:pPr>
        <w:spacing w:before="120" w:after="0" w:line="276" w:lineRule="auto"/>
        <w:jc w:val="left"/>
        <w:rPr>
          <w:lang w:val="en-US"/>
        </w:rPr>
      </w:pPr>
    </w:p>
    <w:p w14:paraId="6BDA5EFB" w14:textId="77777777" w:rsidR="002C4578" w:rsidRPr="00851D82" w:rsidRDefault="002C4578" w:rsidP="002C4578">
      <w:pPr>
        <w:pStyle w:val="Doc-text2"/>
        <w:pBdr>
          <w:top w:val="single" w:sz="4" w:space="1" w:color="auto"/>
          <w:left w:val="single" w:sz="4" w:space="4" w:color="auto"/>
          <w:bottom w:val="single" w:sz="4" w:space="1" w:color="auto"/>
          <w:right w:val="single" w:sz="4" w:space="4" w:color="auto"/>
        </w:pBdr>
        <w:rPr>
          <w:b/>
          <w:bCs/>
        </w:rPr>
      </w:pPr>
      <w:r w:rsidRPr="00851D82">
        <w:rPr>
          <w:b/>
          <w:bCs/>
        </w:rPr>
        <w:t>Agreements</w:t>
      </w:r>
    </w:p>
    <w:p w14:paraId="337AAB8F" w14:textId="59C8AAE8" w:rsidR="002C4578" w:rsidRPr="004125A0" w:rsidRDefault="002C4578" w:rsidP="002C4578">
      <w:pPr>
        <w:pStyle w:val="Doc-text2"/>
        <w:numPr>
          <w:ilvl w:val="0"/>
          <w:numId w:val="18"/>
        </w:numPr>
        <w:pBdr>
          <w:top w:val="single" w:sz="4" w:space="1" w:color="auto"/>
          <w:left w:val="single" w:sz="4" w:space="4" w:color="auto"/>
          <w:bottom w:val="single" w:sz="4" w:space="1" w:color="auto"/>
          <w:right w:val="single" w:sz="4" w:space="4" w:color="auto"/>
        </w:pBdr>
        <w:rPr>
          <w:noProof/>
          <w:highlight w:val="yellow"/>
        </w:rPr>
      </w:pPr>
      <w:r w:rsidRPr="004125A0">
        <w:rPr>
          <w:noProof/>
          <w:highlight w:val="yellow"/>
        </w:rPr>
        <w:t>RAN2 confirms that UE will not be informed about any gNB/</w:t>
      </w:r>
      <w:r w:rsidRPr="002C4578">
        <w:rPr>
          <w:noProof/>
        </w:rPr>
        <w:t>LMF-</w:t>
      </w:r>
      <w:r w:rsidRPr="004125A0">
        <w:rPr>
          <w:noProof/>
          <w:highlight w:val="yellow"/>
        </w:rPr>
        <w:t>sided model/functionality management decision (e.g., selection, (de)activation, switching, fallback, etc.)</w:t>
      </w:r>
    </w:p>
    <w:p w14:paraId="041467D7" w14:textId="310B6CDF" w:rsidR="002C4578" w:rsidRPr="004125A0" w:rsidRDefault="002C4578" w:rsidP="002C4578">
      <w:pPr>
        <w:pStyle w:val="Doc-text2"/>
        <w:numPr>
          <w:ilvl w:val="0"/>
          <w:numId w:val="18"/>
        </w:numPr>
        <w:pBdr>
          <w:top w:val="single" w:sz="4" w:space="1" w:color="auto"/>
          <w:left w:val="single" w:sz="4" w:space="4" w:color="auto"/>
          <w:bottom w:val="single" w:sz="4" w:space="1" w:color="auto"/>
          <w:right w:val="single" w:sz="4" w:space="4" w:color="auto"/>
        </w:pBdr>
        <w:rPr>
          <w:noProof/>
          <w:highlight w:val="yellow"/>
        </w:rPr>
      </w:pPr>
      <w:r w:rsidRPr="004125A0">
        <w:rPr>
          <w:noProof/>
          <w:highlight w:val="yellow"/>
        </w:rPr>
        <w:t>RAN2 confirms that UE will not be involved in any gNB/</w:t>
      </w:r>
      <w:r w:rsidRPr="002C4578">
        <w:rPr>
          <w:noProof/>
        </w:rPr>
        <w:t>LMF</w:t>
      </w:r>
      <w:r w:rsidRPr="004125A0">
        <w:rPr>
          <w:noProof/>
          <w:highlight w:val="yellow"/>
        </w:rPr>
        <w:t xml:space="preserve">-sided model/functionality management decision making (e.g., selection, (de)activation, switching, fallback, etc.), except being configured to provide the required measurement/data. </w:t>
      </w:r>
    </w:p>
    <w:p w14:paraId="1DE0633F" w14:textId="5563C6C5" w:rsidR="002C4578" w:rsidRPr="004125A0" w:rsidRDefault="002C4578" w:rsidP="002C4578">
      <w:pPr>
        <w:pStyle w:val="Doc-text2"/>
        <w:numPr>
          <w:ilvl w:val="0"/>
          <w:numId w:val="18"/>
        </w:numPr>
        <w:pBdr>
          <w:top w:val="single" w:sz="4" w:space="1" w:color="auto"/>
          <w:left w:val="single" w:sz="4" w:space="4" w:color="auto"/>
          <w:bottom w:val="single" w:sz="4" w:space="1" w:color="auto"/>
          <w:right w:val="single" w:sz="4" w:space="4" w:color="auto"/>
        </w:pBdr>
        <w:rPr>
          <w:noProof/>
          <w:highlight w:val="yellow"/>
        </w:rPr>
      </w:pPr>
      <w:r w:rsidRPr="004125A0">
        <w:rPr>
          <w:noProof/>
          <w:highlight w:val="yellow"/>
        </w:rPr>
        <w:t>RAN2 focuses on the data collection procedure from UE to NW (e.g., gNB,</w:t>
      </w:r>
      <w:r w:rsidRPr="002C4578">
        <w:rPr>
          <w:noProof/>
        </w:rPr>
        <w:t xml:space="preserve"> LMF, </w:t>
      </w:r>
      <w:r w:rsidRPr="004125A0">
        <w:rPr>
          <w:noProof/>
          <w:highlight w:val="yellow"/>
        </w:rPr>
        <w:t>or OAM) for the sake of NW-sided model LCM (including training, inference, management).</w:t>
      </w:r>
    </w:p>
    <w:p w14:paraId="6CBEB95F" w14:textId="77777777" w:rsidR="002C4578" w:rsidRDefault="002C4578" w:rsidP="002C4578">
      <w:pPr>
        <w:spacing w:before="120" w:after="0" w:line="276" w:lineRule="auto"/>
        <w:jc w:val="left"/>
        <w:rPr>
          <w:lang w:val="en-US"/>
        </w:rPr>
      </w:pPr>
    </w:p>
    <w:p w14:paraId="4E8A6252" w14:textId="77777777" w:rsidR="00076CD5" w:rsidRPr="00F548F3" w:rsidRDefault="00076CD5" w:rsidP="002C4578">
      <w:pPr>
        <w:pStyle w:val="Doc-text2"/>
        <w:pBdr>
          <w:top w:val="single" w:sz="4" w:space="1" w:color="auto"/>
          <w:left w:val="single" w:sz="4" w:space="4" w:color="auto"/>
          <w:bottom w:val="single" w:sz="4" w:space="1" w:color="auto"/>
          <w:right w:val="single" w:sz="4" w:space="4" w:color="auto"/>
        </w:pBdr>
        <w:rPr>
          <w:b/>
          <w:bCs/>
        </w:rPr>
      </w:pPr>
      <w:r w:rsidRPr="00F548F3">
        <w:rPr>
          <w:b/>
          <w:bCs/>
        </w:rPr>
        <w:t>Agreements:</w:t>
      </w:r>
    </w:p>
    <w:p w14:paraId="2DEAC041" w14:textId="77777777" w:rsidR="00076CD5" w:rsidRPr="00E321D3" w:rsidRDefault="00076CD5" w:rsidP="002C4578">
      <w:pPr>
        <w:pStyle w:val="Doc-text2"/>
        <w:numPr>
          <w:ilvl w:val="0"/>
          <w:numId w:val="19"/>
        </w:numPr>
        <w:pBdr>
          <w:top w:val="single" w:sz="4" w:space="1" w:color="auto"/>
          <w:left w:val="single" w:sz="4" w:space="4" w:color="auto"/>
          <w:bottom w:val="single" w:sz="4" w:space="1" w:color="auto"/>
          <w:right w:val="single" w:sz="4" w:space="4" w:color="auto"/>
        </w:pBdr>
        <w:rPr>
          <w:noProof/>
          <w:highlight w:val="yellow"/>
        </w:rPr>
      </w:pPr>
      <w:r w:rsidRPr="00E321D3">
        <w:rPr>
          <w:noProof/>
          <w:highlight w:val="yellow"/>
        </w:rPr>
        <w:t>RAN2 to consider an RRC configuration to configure radio measurements and the related reporting to enable data collection for NW-side training</w:t>
      </w:r>
    </w:p>
    <w:p w14:paraId="21DE36A3" w14:textId="77777777" w:rsidR="00076CD5" w:rsidRPr="00E321D3" w:rsidRDefault="00076CD5" w:rsidP="002C4578">
      <w:pPr>
        <w:pStyle w:val="Doc-text2"/>
        <w:numPr>
          <w:ilvl w:val="0"/>
          <w:numId w:val="19"/>
        </w:numPr>
        <w:pBdr>
          <w:top w:val="single" w:sz="4" w:space="1" w:color="auto"/>
          <w:left w:val="single" w:sz="4" w:space="4" w:color="auto"/>
          <w:bottom w:val="single" w:sz="4" w:space="1" w:color="auto"/>
          <w:right w:val="single" w:sz="4" w:space="4" w:color="auto"/>
        </w:pBdr>
        <w:rPr>
          <w:highlight w:val="yellow"/>
        </w:rPr>
      </w:pPr>
      <w:r w:rsidRPr="00E321D3">
        <w:rPr>
          <w:noProof/>
          <w:highlight w:val="yellow"/>
        </w:rPr>
        <w:t>For AI/ML based beam management, RAN2 assumes the L1 measurement framework shall be used for configuring the input data of the NW side AI/ML model inference.  FFS if further enhancements are needed</w:t>
      </w:r>
    </w:p>
    <w:p w14:paraId="64E2C775" w14:textId="77777777" w:rsidR="00076CD5" w:rsidRPr="00E321D3" w:rsidRDefault="00076CD5" w:rsidP="76623EDE">
      <w:pPr>
        <w:pStyle w:val="Doc-text2"/>
        <w:numPr>
          <w:ilvl w:val="0"/>
          <w:numId w:val="19"/>
        </w:numPr>
        <w:pBdr>
          <w:top w:val="single" w:sz="4" w:space="1" w:color="auto"/>
          <w:left w:val="single" w:sz="4" w:space="4" w:color="auto"/>
          <w:bottom w:val="single" w:sz="4" w:space="1" w:color="auto"/>
          <w:right w:val="single" w:sz="4" w:space="4" w:color="auto"/>
        </w:pBdr>
        <w:rPr>
          <w:highlight w:val="yellow"/>
        </w:rPr>
      </w:pPr>
      <w:r w:rsidRPr="76623EDE">
        <w:rPr>
          <w:highlight w:val="yellow"/>
        </w:rPr>
        <w:t xml:space="preserve">There is no specification impact associated to gNB-side model inference, depending on further RAN1 input.    </w:t>
      </w:r>
    </w:p>
    <w:p w14:paraId="6B0AAED7" w14:textId="1ADEE489" w:rsidR="00076CD5" w:rsidRPr="00E321D3" w:rsidRDefault="00076CD5" w:rsidP="002C4578">
      <w:pPr>
        <w:pStyle w:val="Doc-text2"/>
        <w:numPr>
          <w:ilvl w:val="0"/>
          <w:numId w:val="19"/>
        </w:numPr>
        <w:pBdr>
          <w:top w:val="single" w:sz="4" w:space="1" w:color="auto"/>
          <w:left w:val="single" w:sz="4" w:space="4" w:color="auto"/>
          <w:bottom w:val="single" w:sz="4" w:space="1" w:color="auto"/>
          <w:right w:val="single" w:sz="4" w:space="4" w:color="auto"/>
        </w:pBdr>
        <w:rPr>
          <w:highlight w:val="yellow"/>
        </w:rPr>
      </w:pPr>
      <w:r w:rsidRPr="00E321D3">
        <w:rPr>
          <w:noProof/>
          <w:highlight w:val="yellow"/>
        </w:rPr>
        <w:t xml:space="preserve">FFS whether </w:t>
      </w:r>
      <w:r w:rsidR="00765C5D">
        <w:rPr>
          <w:noProof/>
          <w:highlight w:val="yellow"/>
        </w:rPr>
        <w:t>t</w:t>
      </w:r>
      <w:r w:rsidRPr="00E321D3">
        <w:rPr>
          <w:noProof/>
          <w:highlight w:val="yellow"/>
        </w:rPr>
        <w:t>here is specification impact associated to gNB-side model monitoring.</w:t>
      </w:r>
    </w:p>
    <w:p w14:paraId="13E2580F" w14:textId="77777777" w:rsidR="00076CD5" w:rsidRDefault="00076CD5" w:rsidP="002C4578">
      <w:pPr>
        <w:pStyle w:val="Doc-text2"/>
        <w:numPr>
          <w:ilvl w:val="0"/>
          <w:numId w:val="19"/>
        </w:numPr>
        <w:pBdr>
          <w:top w:val="single" w:sz="4" w:space="1" w:color="auto"/>
          <w:left w:val="single" w:sz="4" w:space="4" w:color="auto"/>
          <w:bottom w:val="single" w:sz="4" w:space="1" w:color="auto"/>
          <w:right w:val="single" w:sz="4" w:space="4" w:color="auto"/>
        </w:pBdr>
      </w:pPr>
      <w:r w:rsidRPr="008D66C9">
        <w:rPr>
          <w:noProof/>
        </w:rPr>
        <w:t>For POS,</w:t>
      </w:r>
      <w:r>
        <w:rPr>
          <w:noProof/>
        </w:rPr>
        <w:t xml:space="preserve"> RAN2 assumes</w:t>
      </w:r>
      <w:r w:rsidRPr="008D66C9">
        <w:rPr>
          <w:noProof/>
        </w:rPr>
        <w:t xml:space="preserve"> gNB or LMF could perform performance monitoring for case 3a and LMF is responsible for the performance monitoring for case 3b</w:t>
      </w:r>
      <w:r>
        <w:rPr>
          <w:noProof/>
        </w:rPr>
        <w:t xml:space="preserve"> and wait for any further inputs from other WGs</w:t>
      </w:r>
    </w:p>
    <w:p w14:paraId="6D58E4EE" w14:textId="77777777" w:rsidR="00076CD5" w:rsidRPr="00552020" w:rsidRDefault="00076CD5" w:rsidP="76623EDE">
      <w:pPr>
        <w:pStyle w:val="Doc-text2"/>
        <w:numPr>
          <w:ilvl w:val="0"/>
          <w:numId w:val="19"/>
        </w:numPr>
        <w:pBdr>
          <w:top w:val="single" w:sz="4" w:space="1" w:color="auto"/>
          <w:left w:val="single" w:sz="4" w:space="4" w:color="auto"/>
          <w:bottom w:val="single" w:sz="4" w:space="1" w:color="auto"/>
          <w:right w:val="single" w:sz="4" w:space="4" w:color="auto"/>
        </w:pBdr>
      </w:pPr>
      <w:r w:rsidRPr="76623EDE">
        <w:t>For POS, RAN2 assumes that NRPPa is used for the signalling between gNB and LMF for case 3a and 3b and the detailed signalling design is up to RAN3.</w:t>
      </w:r>
    </w:p>
    <w:p w14:paraId="53F7BF91" w14:textId="77777777" w:rsidR="00E31047" w:rsidRDefault="00E31047" w:rsidP="002C4578">
      <w:pPr>
        <w:spacing w:before="120" w:after="0" w:line="276" w:lineRule="auto"/>
        <w:jc w:val="left"/>
        <w:rPr>
          <w:lang w:val="en-US"/>
        </w:rPr>
      </w:pPr>
    </w:p>
    <w:p w14:paraId="15F8188C" w14:textId="11DA9EC9" w:rsidR="00CA0E14" w:rsidRDefault="00CA0E14" w:rsidP="002C4578">
      <w:pPr>
        <w:spacing w:before="120" w:after="0" w:line="276" w:lineRule="auto"/>
        <w:jc w:val="left"/>
        <w:rPr>
          <w:lang w:val="en-US"/>
        </w:rPr>
      </w:pPr>
      <w:r w:rsidRPr="00E21E5A">
        <w:rPr>
          <w:lang w:val="en-US"/>
        </w:rPr>
        <w:t xml:space="preserve">In this contribution, we </w:t>
      </w:r>
      <w:r>
        <w:rPr>
          <w:lang w:val="en-US"/>
        </w:rPr>
        <w:t>discuss</w:t>
      </w:r>
      <w:r w:rsidR="00EF3DAF">
        <w:rPr>
          <w:lang w:val="en-US"/>
        </w:rPr>
        <w:t xml:space="preserve"> </w:t>
      </w:r>
      <w:r w:rsidR="00E321D3">
        <w:rPr>
          <w:lang w:val="en-US"/>
        </w:rPr>
        <w:t xml:space="preserve">further aspects of </w:t>
      </w:r>
      <w:r w:rsidR="00EF3DAF">
        <w:rPr>
          <w:lang w:val="en-US"/>
        </w:rPr>
        <w:t xml:space="preserve">LCM for </w:t>
      </w:r>
      <w:r>
        <w:rPr>
          <w:lang w:val="en-US"/>
        </w:rPr>
        <w:t>a network</w:t>
      </w:r>
      <w:r w:rsidR="00EF3DAF">
        <w:rPr>
          <w:lang w:val="en-US"/>
        </w:rPr>
        <w:t>-</w:t>
      </w:r>
      <w:r>
        <w:rPr>
          <w:lang w:val="en-US"/>
        </w:rPr>
        <w:t>sided model</w:t>
      </w:r>
      <w:r w:rsidR="00E321D3">
        <w:rPr>
          <w:lang w:val="en-US"/>
        </w:rPr>
        <w:t xml:space="preserve"> for the BM use case</w:t>
      </w:r>
      <w:r>
        <w:rPr>
          <w:lang w:val="en-US"/>
        </w:rPr>
        <w:t xml:space="preserve">. </w:t>
      </w:r>
    </w:p>
    <w:p w14:paraId="47ABDCE7" w14:textId="77777777" w:rsidR="005439EA" w:rsidRDefault="005439EA" w:rsidP="002C4578">
      <w:pPr>
        <w:pStyle w:val="Heading1"/>
        <w:rPr>
          <w:lang w:val="en-US"/>
        </w:rPr>
      </w:pPr>
      <w:r w:rsidRPr="00E21E5A">
        <w:rPr>
          <w:lang w:val="en-US"/>
        </w:rPr>
        <w:t>2. Discussion</w:t>
      </w:r>
      <w:r>
        <w:rPr>
          <w:lang w:val="en-US"/>
        </w:rPr>
        <w:t xml:space="preserve"> </w:t>
      </w:r>
    </w:p>
    <w:p w14:paraId="2C57E508" w14:textId="453C675A" w:rsidR="00911201" w:rsidRDefault="003749D1" w:rsidP="002C4578">
      <w:pPr>
        <w:jc w:val="left"/>
        <w:rPr>
          <w:rFonts w:eastAsia="SimSun"/>
          <w:lang w:val="en-US"/>
        </w:rPr>
      </w:pPr>
      <w:r>
        <w:rPr>
          <w:rFonts w:eastAsia="SimSun"/>
          <w:lang w:val="en-US"/>
        </w:rPr>
        <w:t>For the beam management use case</w:t>
      </w:r>
      <w:r w:rsidR="00BC54DE">
        <w:rPr>
          <w:rFonts w:eastAsia="SimSun"/>
          <w:lang w:val="en-US"/>
        </w:rPr>
        <w:t xml:space="preserve"> with a network-sided model</w:t>
      </w:r>
      <w:r w:rsidR="007A1B2F">
        <w:rPr>
          <w:rFonts w:eastAsia="SimSun"/>
          <w:lang w:val="en-US"/>
        </w:rPr>
        <w:t xml:space="preserve">, </w:t>
      </w:r>
      <w:r w:rsidR="00AA4691">
        <w:rPr>
          <w:rFonts w:eastAsia="SimSun"/>
          <w:lang w:val="en-US"/>
        </w:rPr>
        <w:t>the model</w:t>
      </w:r>
      <w:r w:rsidR="00BC54DE">
        <w:rPr>
          <w:rFonts w:eastAsia="SimSun"/>
          <w:lang w:val="en-US"/>
        </w:rPr>
        <w:t xml:space="preserve"> </w:t>
      </w:r>
      <w:r w:rsidR="00AA4691">
        <w:rPr>
          <w:rFonts w:eastAsia="SimSun"/>
          <w:lang w:val="en-US"/>
        </w:rPr>
        <w:t xml:space="preserve">at the network </w:t>
      </w:r>
      <w:r w:rsidR="009C758D">
        <w:rPr>
          <w:rFonts w:eastAsia="SimSun"/>
          <w:lang w:val="en-US"/>
        </w:rPr>
        <w:t xml:space="preserve">could be a generic one that is trained/applicable to </w:t>
      </w:r>
      <w:r w:rsidR="00985EDF">
        <w:rPr>
          <w:rFonts w:eastAsia="SimSun"/>
          <w:lang w:val="en-US"/>
        </w:rPr>
        <w:t xml:space="preserve">different UE </w:t>
      </w:r>
      <w:r w:rsidR="009D3075">
        <w:rPr>
          <w:rFonts w:eastAsia="SimSun"/>
          <w:lang w:val="en-US"/>
        </w:rPr>
        <w:t>conditions,</w:t>
      </w:r>
      <w:r w:rsidR="000A3EFE">
        <w:rPr>
          <w:rFonts w:eastAsia="SimSun"/>
          <w:lang w:val="en-US"/>
        </w:rPr>
        <w:t xml:space="preserve"> or the network may have several models, each trained for one or more UE conditions</w:t>
      </w:r>
      <w:r w:rsidR="009D3075">
        <w:rPr>
          <w:rFonts w:eastAsia="SimSun"/>
          <w:lang w:val="en-US"/>
        </w:rPr>
        <w:t xml:space="preserve">. </w:t>
      </w:r>
      <w:r w:rsidR="00BC54DE">
        <w:rPr>
          <w:rFonts w:eastAsia="SimSun"/>
          <w:lang w:val="en-US"/>
        </w:rPr>
        <w:t xml:space="preserve">In the latter case, </w:t>
      </w:r>
      <w:r w:rsidR="007A1B2F">
        <w:rPr>
          <w:rFonts w:eastAsia="SimSun"/>
          <w:lang w:val="en-US"/>
        </w:rPr>
        <w:t xml:space="preserve">the network may need assistance information </w:t>
      </w:r>
      <w:r w:rsidR="00911201">
        <w:rPr>
          <w:rFonts w:eastAsia="SimSun"/>
          <w:lang w:val="en-US"/>
        </w:rPr>
        <w:t xml:space="preserve">from the UE </w:t>
      </w:r>
      <w:r w:rsidR="005749AA">
        <w:rPr>
          <w:rFonts w:eastAsia="SimSun"/>
          <w:lang w:val="en-US"/>
        </w:rPr>
        <w:t xml:space="preserve">regarding the current conditions at the UE </w:t>
      </w:r>
      <w:r w:rsidR="007A1B2F">
        <w:rPr>
          <w:rFonts w:eastAsia="SimSun"/>
          <w:lang w:val="en-US"/>
        </w:rPr>
        <w:t xml:space="preserve">(e.g., channel conditions, UE mobility state, etc.,) </w:t>
      </w:r>
      <w:r w:rsidR="00911201">
        <w:rPr>
          <w:rFonts w:eastAsia="SimSun"/>
          <w:lang w:val="en-US"/>
        </w:rPr>
        <w:t xml:space="preserve">to </w:t>
      </w:r>
      <w:r w:rsidR="005749AA">
        <w:rPr>
          <w:rFonts w:eastAsia="SimSun"/>
          <w:lang w:val="en-US"/>
        </w:rPr>
        <w:t xml:space="preserve">determine if </w:t>
      </w:r>
      <w:r w:rsidR="004B7147">
        <w:rPr>
          <w:rFonts w:eastAsia="SimSun"/>
          <w:lang w:val="en-US"/>
        </w:rPr>
        <w:t xml:space="preserve">an AI/ML functionality can be applicable at the moment for that UE (i.e., if the network </w:t>
      </w:r>
      <w:r w:rsidR="00215668">
        <w:rPr>
          <w:rFonts w:eastAsia="SimSun"/>
          <w:lang w:val="en-US"/>
        </w:rPr>
        <w:t>has a model</w:t>
      </w:r>
      <w:r w:rsidR="00314116">
        <w:rPr>
          <w:rFonts w:eastAsia="SimSun"/>
          <w:lang w:val="en-US"/>
        </w:rPr>
        <w:t xml:space="preserve"> that </w:t>
      </w:r>
      <w:r w:rsidR="00215668">
        <w:rPr>
          <w:rFonts w:eastAsia="SimSun"/>
          <w:lang w:val="en-US"/>
        </w:rPr>
        <w:t>is</w:t>
      </w:r>
      <w:r w:rsidR="00314116">
        <w:rPr>
          <w:rFonts w:eastAsia="SimSun"/>
          <w:lang w:val="en-US"/>
        </w:rPr>
        <w:t xml:space="preserve"> trained for the current UE conditions)</w:t>
      </w:r>
      <w:r w:rsidR="006E5469">
        <w:rPr>
          <w:rFonts w:eastAsia="SimSun"/>
          <w:lang w:val="en-US"/>
        </w:rPr>
        <w:t xml:space="preserve"> </w:t>
      </w:r>
      <w:r w:rsidR="00215668">
        <w:rPr>
          <w:rFonts w:eastAsia="SimSun"/>
          <w:lang w:val="en-US"/>
        </w:rPr>
        <w:t xml:space="preserve">or </w:t>
      </w:r>
      <w:r w:rsidR="00312D54">
        <w:rPr>
          <w:rFonts w:eastAsia="SimSun"/>
          <w:lang w:val="en-US"/>
        </w:rPr>
        <w:t xml:space="preserve">to select the best model/functionality if there are </w:t>
      </w:r>
      <w:r w:rsidR="00911201">
        <w:rPr>
          <w:rFonts w:eastAsia="SimSun"/>
          <w:lang w:val="en-US"/>
        </w:rPr>
        <w:t xml:space="preserve">several </w:t>
      </w:r>
      <w:r w:rsidR="007A1B2F">
        <w:rPr>
          <w:rFonts w:eastAsia="SimSun"/>
          <w:lang w:val="en-US"/>
        </w:rPr>
        <w:t>model</w:t>
      </w:r>
      <w:r w:rsidR="00911201">
        <w:rPr>
          <w:rFonts w:eastAsia="SimSun"/>
          <w:lang w:val="en-US"/>
        </w:rPr>
        <w:t>s</w:t>
      </w:r>
      <w:r w:rsidR="007A1B2F">
        <w:rPr>
          <w:rFonts w:eastAsia="SimSun"/>
          <w:lang w:val="en-US"/>
        </w:rPr>
        <w:t>/functionalit</w:t>
      </w:r>
      <w:r w:rsidR="00911201">
        <w:rPr>
          <w:rFonts w:eastAsia="SimSun"/>
          <w:lang w:val="en-US"/>
        </w:rPr>
        <w:t>ies</w:t>
      </w:r>
      <w:r w:rsidR="007A1B2F">
        <w:rPr>
          <w:rFonts w:eastAsia="SimSun"/>
          <w:lang w:val="en-US"/>
        </w:rPr>
        <w:t xml:space="preserve"> </w:t>
      </w:r>
      <w:r w:rsidR="00312D54">
        <w:rPr>
          <w:rFonts w:eastAsia="SimSun"/>
          <w:lang w:val="en-US"/>
        </w:rPr>
        <w:t xml:space="preserve">that are </w:t>
      </w:r>
      <w:r w:rsidR="00911201">
        <w:rPr>
          <w:rFonts w:eastAsia="SimSun"/>
          <w:lang w:val="en-US"/>
        </w:rPr>
        <w:t>valid for the current UE conditions</w:t>
      </w:r>
      <w:r w:rsidR="00312D54">
        <w:rPr>
          <w:rFonts w:eastAsia="SimSun"/>
          <w:lang w:val="en-US"/>
        </w:rPr>
        <w:t>.</w:t>
      </w:r>
      <w:r w:rsidR="003B63E3">
        <w:rPr>
          <w:rFonts w:eastAsia="SimSun"/>
          <w:lang w:val="en-US"/>
        </w:rPr>
        <w:t xml:space="preserve"> </w:t>
      </w:r>
    </w:p>
    <w:p w14:paraId="1979B927" w14:textId="5BD598E8" w:rsidR="00911201" w:rsidRDefault="00911201" w:rsidP="002C4578">
      <w:pPr>
        <w:jc w:val="left"/>
        <w:rPr>
          <w:rFonts w:eastAsia="SimSun"/>
          <w:lang w:val="en-US"/>
        </w:rPr>
      </w:pPr>
      <w:r>
        <w:rPr>
          <w:rFonts w:eastAsia="SimSun"/>
          <w:lang w:val="en-US"/>
        </w:rPr>
        <w:t xml:space="preserve">  </w:t>
      </w:r>
    </w:p>
    <w:p w14:paraId="530BFA8E" w14:textId="71F62FBF" w:rsidR="00911201" w:rsidRPr="00A440E4" w:rsidRDefault="00911201" w:rsidP="002C4578">
      <w:pPr>
        <w:ind w:left="1260" w:hanging="1260"/>
        <w:jc w:val="left"/>
        <w:rPr>
          <w:rFonts w:cs="Arial"/>
        </w:rPr>
      </w:pPr>
      <w:r w:rsidRPr="00A440E4">
        <w:rPr>
          <w:rFonts w:cs="Arial"/>
          <w:bCs/>
          <w:i/>
          <w:iCs/>
        </w:rPr>
        <w:t xml:space="preserve">Observation </w:t>
      </w:r>
      <w:r w:rsidR="00215668">
        <w:rPr>
          <w:rFonts w:cs="Arial"/>
          <w:bCs/>
          <w:i/>
          <w:iCs/>
        </w:rPr>
        <w:t>1</w:t>
      </w:r>
      <w:r w:rsidRPr="00A440E4">
        <w:rPr>
          <w:rFonts w:cs="Arial"/>
          <w:bCs/>
          <w:i/>
          <w:iCs/>
        </w:rPr>
        <w:t xml:space="preserve">: </w:t>
      </w:r>
      <w:r w:rsidR="003749D1">
        <w:rPr>
          <w:rFonts w:cs="Arial"/>
          <w:bCs/>
          <w:i/>
          <w:iCs/>
        </w:rPr>
        <w:t>For the beam management use case</w:t>
      </w:r>
      <w:r w:rsidR="00B40E7B">
        <w:rPr>
          <w:rFonts w:cs="Arial"/>
          <w:bCs/>
          <w:i/>
          <w:iCs/>
        </w:rPr>
        <w:t xml:space="preserve"> with a network-sided model</w:t>
      </w:r>
      <w:r w:rsidR="003749D1">
        <w:rPr>
          <w:rFonts w:cs="Arial"/>
          <w:bCs/>
          <w:i/>
          <w:iCs/>
        </w:rPr>
        <w:t>, t</w:t>
      </w:r>
      <w:r w:rsidR="003B63E3">
        <w:rPr>
          <w:rFonts w:cs="Arial"/>
          <w:bCs/>
          <w:i/>
          <w:iCs/>
        </w:rPr>
        <w:t xml:space="preserve">he network may need assistance information from the UE to make LCM decisions such as the </w:t>
      </w:r>
      <w:r w:rsidR="003B63E3">
        <w:rPr>
          <w:rFonts w:cs="Arial"/>
          <w:bCs/>
          <w:i/>
          <w:iCs/>
        </w:rPr>
        <w:lastRenderedPageBreak/>
        <w:t xml:space="preserve">activation/deactivation/selection/switching of a model/functionality based on validity and/or performance monitoring. </w:t>
      </w:r>
    </w:p>
    <w:p w14:paraId="19F2A5DA" w14:textId="77777777" w:rsidR="00911201" w:rsidRDefault="00911201" w:rsidP="002C4578">
      <w:pPr>
        <w:jc w:val="left"/>
        <w:rPr>
          <w:rFonts w:eastAsia="SimSun"/>
          <w:lang w:val="en-US"/>
        </w:rPr>
      </w:pPr>
    </w:p>
    <w:p w14:paraId="4B2DA196" w14:textId="617AB968" w:rsidR="003749D1" w:rsidRDefault="00C45FDF" w:rsidP="002C4578">
      <w:pPr>
        <w:jc w:val="left"/>
      </w:pPr>
      <w:r>
        <w:t>A high</w:t>
      </w:r>
      <w:r w:rsidR="002E01E0">
        <w:t>-</w:t>
      </w:r>
      <w:r>
        <w:t xml:space="preserve">level </w:t>
      </w:r>
      <w:r w:rsidR="002E01E0">
        <w:t xml:space="preserve">signal flow </w:t>
      </w:r>
      <w:r w:rsidR="00A1180E">
        <w:t xml:space="preserve">example </w:t>
      </w:r>
      <w:r w:rsidR="002E01E0">
        <w:t>for the LCM o</w:t>
      </w:r>
      <w:r>
        <w:t xml:space="preserve">f </w:t>
      </w:r>
      <w:r w:rsidR="002E01E0">
        <w:t xml:space="preserve">a network-side model for beam management use case is shown below. </w:t>
      </w:r>
    </w:p>
    <w:p w14:paraId="59895172" w14:textId="77777777" w:rsidR="000879F5" w:rsidRDefault="00A1180E" w:rsidP="000879F5">
      <w:pPr>
        <w:keepNext/>
        <w:jc w:val="center"/>
      </w:pPr>
      <w:r>
        <w:object w:dxaOrig="7693" w:dyaOrig="7862" w14:anchorId="6372C5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4in" o:ole="">
            <v:imagedata r:id="rId10" o:title=""/>
          </v:shape>
          <o:OLEObject Type="Embed" ProgID="Visio.Drawing.15" ShapeID="_x0000_i1025" DrawAspect="Content" ObjectID="_1776766468" r:id="rId11"/>
        </w:object>
      </w:r>
    </w:p>
    <w:p w14:paraId="57A11C68" w14:textId="0C645FFF" w:rsidR="00A1180E" w:rsidRPr="006F7DAF" w:rsidRDefault="000879F5" w:rsidP="000879F5">
      <w:pPr>
        <w:pStyle w:val="Caption"/>
        <w:rPr>
          <w:sz w:val="18"/>
          <w:szCs w:val="18"/>
        </w:rPr>
      </w:pPr>
      <w:r w:rsidRPr="006F7DAF">
        <w:rPr>
          <w:sz w:val="18"/>
          <w:szCs w:val="18"/>
        </w:rPr>
        <w:t xml:space="preserve">Figure </w:t>
      </w:r>
      <w:r w:rsidRPr="006F7DAF">
        <w:rPr>
          <w:sz w:val="18"/>
          <w:szCs w:val="18"/>
        </w:rPr>
        <w:fldChar w:fldCharType="begin"/>
      </w:r>
      <w:r w:rsidRPr="006F7DAF">
        <w:rPr>
          <w:sz w:val="18"/>
          <w:szCs w:val="18"/>
        </w:rPr>
        <w:instrText xml:space="preserve"> SEQ Figure \* ARABIC </w:instrText>
      </w:r>
      <w:r w:rsidRPr="006F7DAF">
        <w:rPr>
          <w:sz w:val="18"/>
          <w:szCs w:val="18"/>
        </w:rPr>
        <w:fldChar w:fldCharType="separate"/>
      </w:r>
      <w:r w:rsidRPr="006F7DAF">
        <w:rPr>
          <w:noProof/>
          <w:sz w:val="18"/>
          <w:szCs w:val="18"/>
        </w:rPr>
        <w:t>1</w:t>
      </w:r>
      <w:r w:rsidRPr="006F7DAF">
        <w:rPr>
          <w:sz w:val="18"/>
          <w:szCs w:val="18"/>
        </w:rPr>
        <w:fldChar w:fldCharType="end"/>
      </w:r>
      <w:r w:rsidRPr="006F7DAF">
        <w:rPr>
          <w:sz w:val="18"/>
          <w:szCs w:val="18"/>
        </w:rPr>
        <w:t xml:space="preserve">: Example signal flow for </w:t>
      </w:r>
      <w:r w:rsidR="006F7DAF" w:rsidRPr="006F7DAF">
        <w:rPr>
          <w:sz w:val="18"/>
          <w:szCs w:val="18"/>
        </w:rPr>
        <w:t xml:space="preserve">the LCM of a network-sided model for the beam management use case. </w:t>
      </w:r>
    </w:p>
    <w:p w14:paraId="52C1760B" w14:textId="77777777" w:rsidR="00A1180E" w:rsidRDefault="00A1180E" w:rsidP="002C4578">
      <w:pPr>
        <w:jc w:val="left"/>
      </w:pPr>
    </w:p>
    <w:p w14:paraId="6CD61D5A" w14:textId="5CCCD104" w:rsidR="00A1180E" w:rsidRDefault="00461A59" w:rsidP="002C4578">
      <w:pPr>
        <w:jc w:val="left"/>
      </w:pPr>
      <w:r>
        <w:t xml:space="preserve">The steps identified in the </w:t>
      </w:r>
      <w:r w:rsidR="006F7DAF">
        <w:t>above diagram are described below:</w:t>
      </w:r>
    </w:p>
    <w:p w14:paraId="0A57A90C" w14:textId="44E0BD55" w:rsidR="00715013" w:rsidRDefault="00E13C57" w:rsidP="006F7DAF">
      <w:pPr>
        <w:pStyle w:val="ListParagraph"/>
        <w:numPr>
          <w:ilvl w:val="0"/>
          <w:numId w:val="20"/>
        </w:numPr>
        <w:jc w:val="left"/>
      </w:pPr>
      <w:r>
        <w:t>The gNB configures the UE for measurements, reporting and assistance information.</w:t>
      </w:r>
      <w:r w:rsidR="00A35F30">
        <w:t xml:space="preserve"> For example,</w:t>
      </w:r>
      <w:r w:rsidR="00020D5B">
        <w:t xml:space="preserve"> the measurements/reporting could be according to legacy L1 beam measurement/reporting configurations, and the assistance information could be </w:t>
      </w:r>
      <w:r w:rsidR="00A63FD7">
        <w:t xml:space="preserve">information </w:t>
      </w:r>
      <w:r w:rsidR="002855B1">
        <w:t xml:space="preserve">about current UE conditions </w:t>
      </w:r>
      <w:r w:rsidR="00A63FD7">
        <w:t xml:space="preserve">such as UE speed that the gNB </w:t>
      </w:r>
      <w:r w:rsidR="002855B1">
        <w:t xml:space="preserve">can </w:t>
      </w:r>
      <w:r w:rsidR="00A63FD7">
        <w:t xml:space="preserve">use to determine whether AIML functionality can be activated or which AIML model to </w:t>
      </w:r>
      <w:r w:rsidR="005A756B">
        <w:t>select.</w:t>
      </w:r>
    </w:p>
    <w:p w14:paraId="661095AD" w14:textId="77777777" w:rsidR="00715013" w:rsidRDefault="00715013" w:rsidP="006F7DAF">
      <w:pPr>
        <w:pStyle w:val="ListParagraph"/>
        <w:numPr>
          <w:ilvl w:val="0"/>
          <w:numId w:val="20"/>
        </w:numPr>
        <w:jc w:val="left"/>
      </w:pPr>
      <w:r>
        <w:t xml:space="preserve">The UE provides the measurement reports and assistance information, according to the received configuration. </w:t>
      </w:r>
    </w:p>
    <w:p w14:paraId="255AD9AA" w14:textId="0B7224BE" w:rsidR="0082363B" w:rsidRDefault="00715013" w:rsidP="006F7DAF">
      <w:pPr>
        <w:pStyle w:val="ListParagraph"/>
        <w:numPr>
          <w:ilvl w:val="0"/>
          <w:numId w:val="20"/>
        </w:numPr>
        <w:jc w:val="left"/>
      </w:pPr>
      <w:r>
        <w:t xml:space="preserve">Based on the information provided by the UE, the gNB decides </w:t>
      </w:r>
      <w:r w:rsidR="00FD1594">
        <w:t>to activate an AIML BM functionality (e.g.,</w:t>
      </w:r>
      <w:r w:rsidR="00082F16">
        <w:t xml:space="preserve"> if</w:t>
      </w:r>
      <w:r w:rsidR="00FD1594">
        <w:t xml:space="preserve"> it finds out that it has a model trained for the UE conditions</w:t>
      </w:r>
      <w:r w:rsidR="0082363B">
        <w:t>)</w:t>
      </w:r>
      <w:r w:rsidR="00FB5351">
        <w:t xml:space="preserve"> </w:t>
      </w:r>
    </w:p>
    <w:p w14:paraId="5D7B7D83" w14:textId="19DDFAA6" w:rsidR="00E538D7" w:rsidRPr="00126D4B" w:rsidRDefault="0082363B" w:rsidP="00870EF5">
      <w:pPr>
        <w:pStyle w:val="ListParagraph"/>
        <w:numPr>
          <w:ilvl w:val="0"/>
          <w:numId w:val="20"/>
        </w:numPr>
        <w:jc w:val="left"/>
      </w:pPr>
      <w:r>
        <w:t>The gNB does the performance monitoring/evaluation</w:t>
      </w:r>
      <w:r w:rsidR="00FB5351">
        <w:t>, and based on that</w:t>
      </w:r>
      <w:r w:rsidR="00870EF5">
        <w:t xml:space="preserve"> </w:t>
      </w:r>
      <w:r w:rsidR="00180343">
        <w:t xml:space="preserve">performs the switching between models </w:t>
      </w:r>
      <w:r w:rsidR="009D6D8C">
        <w:t>or</w:t>
      </w:r>
      <w:r w:rsidR="00180343">
        <w:t xml:space="preserve"> may decide to deactivate the AIML BM functionality </w:t>
      </w:r>
      <w:r w:rsidR="00870EF5">
        <w:t>(</w:t>
      </w:r>
      <w:r w:rsidR="00180343">
        <w:t>e.g., no mode</w:t>
      </w:r>
      <w:r w:rsidR="00E538D7">
        <w:t xml:space="preserve">l trained for </w:t>
      </w:r>
      <w:r w:rsidR="00E538D7" w:rsidRPr="00126D4B">
        <w:t>the current UE conditions, current performance below acceptable level, etc.,)</w:t>
      </w:r>
    </w:p>
    <w:p w14:paraId="618D0E92" w14:textId="02BA35CD" w:rsidR="00F10AD9" w:rsidRPr="00126D4B" w:rsidRDefault="00F10AD9" w:rsidP="00E538D7">
      <w:pPr>
        <w:pStyle w:val="ListParagraph"/>
        <w:numPr>
          <w:ilvl w:val="1"/>
          <w:numId w:val="20"/>
        </w:numPr>
        <w:jc w:val="left"/>
      </w:pPr>
      <w:r w:rsidRPr="00126D4B">
        <w:t xml:space="preserve">The assistance information from the UE can be used also for performance </w:t>
      </w:r>
      <w:r w:rsidR="00084A21" w:rsidRPr="00126D4B">
        <w:t>monitoring.</w:t>
      </w:r>
    </w:p>
    <w:p w14:paraId="4B1313F2" w14:textId="3D11D5A1" w:rsidR="00946AE5" w:rsidRPr="00126D4B" w:rsidRDefault="00BB0A6E" w:rsidP="00946AE5">
      <w:pPr>
        <w:pStyle w:val="ListParagraph"/>
        <w:numPr>
          <w:ilvl w:val="2"/>
          <w:numId w:val="20"/>
        </w:numPr>
        <w:jc w:val="left"/>
      </w:pPr>
      <w:r w:rsidRPr="00126D4B">
        <w:rPr>
          <w:rFonts w:eastAsiaTheme="minorEastAsia" w:hint="eastAsia"/>
          <w:lang w:eastAsia="ko-KR"/>
        </w:rPr>
        <w:t xml:space="preserve">For example, the gNB is not able to evaluate actual beam quality at the UE side when the predicted best beam is applied. The UE can provide information to the gNB on whether the currently applied best beam is an actual best beam based on UE measurements. </w:t>
      </w:r>
    </w:p>
    <w:p w14:paraId="44FF7E7D" w14:textId="350C89E8" w:rsidR="009D6D8C" w:rsidRDefault="009D6D8C" w:rsidP="00E538D7">
      <w:pPr>
        <w:pStyle w:val="ListParagraph"/>
        <w:numPr>
          <w:ilvl w:val="1"/>
          <w:numId w:val="20"/>
        </w:numPr>
        <w:jc w:val="left"/>
      </w:pPr>
      <w:r>
        <w:t xml:space="preserve">If the decision is to deactivate the </w:t>
      </w:r>
      <w:r w:rsidR="00103547">
        <w:t xml:space="preserve">AIML BM functionality, the network may reconfigure the UE (e.g., to release/modify </w:t>
      </w:r>
      <w:r w:rsidR="00AA7FE7">
        <w:t xml:space="preserve">measurements/reporting or </w:t>
      </w:r>
      <w:r w:rsidR="00103547">
        <w:t xml:space="preserve">assistance information </w:t>
      </w:r>
      <w:r w:rsidR="00AA7FE7">
        <w:t>configuration/</w:t>
      </w:r>
      <w:r w:rsidR="00103547">
        <w:t>reporting</w:t>
      </w:r>
      <w:r w:rsidR="00AA7FE7">
        <w:t>)</w:t>
      </w:r>
    </w:p>
    <w:p w14:paraId="37A2042E" w14:textId="77777777" w:rsidR="00F10AD9" w:rsidRDefault="00F10AD9" w:rsidP="00F10AD9">
      <w:pPr>
        <w:jc w:val="left"/>
      </w:pPr>
    </w:p>
    <w:p w14:paraId="2E161656" w14:textId="406718D5" w:rsidR="00C45FDF" w:rsidRDefault="00F10AD9" w:rsidP="002C4578">
      <w:pPr>
        <w:jc w:val="left"/>
      </w:pPr>
      <w:r>
        <w:lastRenderedPageBreak/>
        <w:t xml:space="preserve">It should be noted that decision to activate/deactivate AIML functionality, and the switching </w:t>
      </w:r>
      <w:r w:rsidR="00D109CD">
        <w:t xml:space="preserve">between models within a given functionality are completely up to network implementation. </w:t>
      </w:r>
      <w:r w:rsidR="00126D4B">
        <w:t>Also, the intention of the signal flow diagram is just to illustrate the main information/configuration exchange between the UE and gNB, and by no means complete.</w:t>
      </w:r>
    </w:p>
    <w:p w14:paraId="2456C0EA" w14:textId="77777777" w:rsidR="00FE335C" w:rsidRDefault="00FE335C" w:rsidP="002C4578">
      <w:pPr>
        <w:jc w:val="left"/>
        <w:rPr>
          <w:rFonts w:cs="Arial"/>
          <w:b/>
        </w:rPr>
      </w:pPr>
    </w:p>
    <w:p w14:paraId="4687DE01" w14:textId="6EBD6736" w:rsidR="00A676FB" w:rsidRDefault="00A676FB" w:rsidP="00CB23F1">
      <w:pPr>
        <w:ind w:left="1170" w:hanging="1170"/>
        <w:jc w:val="left"/>
        <w:rPr>
          <w:rFonts w:cs="Arial"/>
          <w:b/>
        </w:rPr>
      </w:pPr>
      <w:r w:rsidRPr="00B52DE0">
        <w:rPr>
          <w:rFonts w:cs="Arial"/>
          <w:b/>
        </w:rPr>
        <w:t xml:space="preserve">Proposal </w:t>
      </w:r>
      <w:r>
        <w:rPr>
          <w:rFonts w:cs="Arial"/>
          <w:b/>
        </w:rPr>
        <w:t>1</w:t>
      </w:r>
      <w:r w:rsidRPr="00B52DE0">
        <w:rPr>
          <w:rFonts w:cs="Arial"/>
          <w:b/>
        </w:rPr>
        <w:t xml:space="preserve">: </w:t>
      </w:r>
      <w:r>
        <w:rPr>
          <w:rFonts w:cs="Arial"/>
          <w:b/>
        </w:rPr>
        <w:t xml:space="preserve">For the </w:t>
      </w:r>
      <w:r w:rsidR="00E443A9">
        <w:rPr>
          <w:rFonts w:cs="Arial"/>
          <w:b/>
        </w:rPr>
        <w:t xml:space="preserve">LCM of </w:t>
      </w:r>
      <w:r>
        <w:rPr>
          <w:rFonts w:cs="Arial"/>
          <w:b/>
        </w:rPr>
        <w:t>a network-sided model</w:t>
      </w:r>
      <w:r w:rsidR="00E443A9">
        <w:rPr>
          <w:rFonts w:cs="Arial"/>
          <w:b/>
        </w:rPr>
        <w:t xml:space="preserve"> for the beam management use case</w:t>
      </w:r>
      <w:r>
        <w:rPr>
          <w:rFonts w:cs="Arial"/>
          <w:b/>
        </w:rPr>
        <w:t xml:space="preserve">, RAN2 to use the </w:t>
      </w:r>
      <w:r w:rsidR="00CB23F1">
        <w:rPr>
          <w:rFonts w:cs="Arial"/>
          <w:b/>
        </w:rPr>
        <w:t>signalling</w:t>
      </w:r>
      <w:r>
        <w:rPr>
          <w:rFonts w:cs="Arial"/>
          <w:b/>
        </w:rPr>
        <w:t xml:space="preserve"> flow </w:t>
      </w:r>
      <w:r w:rsidR="00CB23F1">
        <w:rPr>
          <w:rFonts w:cs="Arial"/>
          <w:b/>
        </w:rPr>
        <w:t xml:space="preserve">shown in Figure 1 as </w:t>
      </w:r>
      <w:r w:rsidR="00334DC6">
        <w:rPr>
          <w:rFonts w:cs="Arial"/>
          <w:b/>
        </w:rPr>
        <w:t xml:space="preserve">the </w:t>
      </w:r>
      <w:r w:rsidR="00CB23F1">
        <w:rPr>
          <w:rFonts w:cs="Arial"/>
          <w:b/>
        </w:rPr>
        <w:t xml:space="preserve">baseline. </w:t>
      </w:r>
    </w:p>
    <w:p w14:paraId="25527288" w14:textId="5783AD46" w:rsidR="003B63E3" w:rsidRDefault="00F94543" w:rsidP="002C4578">
      <w:pPr>
        <w:ind w:left="1170" w:hanging="1170"/>
        <w:jc w:val="left"/>
        <w:rPr>
          <w:rFonts w:cs="Arial"/>
          <w:b/>
        </w:rPr>
      </w:pPr>
      <w:r w:rsidRPr="00B52DE0">
        <w:rPr>
          <w:rFonts w:cs="Arial"/>
          <w:b/>
        </w:rPr>
        <w:t xml:space="preserve">Proposal </w:t>
      </w:r>
      <w:r w:rsidR="00CB23F1">
        <w:rPr>
          <w:rFonts w:cs="Arial"/>
          <w:b/>
        </w:rPr>
        <w:t>2</w:t>
      </w:r>
      <w:r w:rsidRPr="00B52DE0">
        <w:rPr>
          <w:rFonts w:cs="Arial"/>
          <w:b/>
        </w:rPr>
        <w:t xml:space="preserve">: </w:t>
      </w:r>
      <w:r w:rsidR="00D52832">
        <w:rPr>
          <w:rFonts w:cs="Arial"/>
          <w:b/>
        </w:rPr>
        <w:t xml:space="preserve">RAN2 to specify the following for </w:t>
      </w:r>
      <w:r w:rsidR="00CB23F1">
        <w:rPr>
          <w:rFonts w:cs="Arial"/>
          <w:b/>
        </w:rPr>
        <w:t xml:space="preserve">the </w:t>
      </w:r>
      <w:r w:rsidR="00D52832">
        <w:rPr>
          <w:rFonts w:cs="Arial"/>
          <w:b/>
        </w:rPr>
        <w:t xml:space="preserve">LCM of a </w:t>
      </w:r>
      <w:r w:rsidR="00B40E7B">
        <w:rPr>
          <w:rFonts w:cs="Arial"/>
          <w:b/>
        </w:rPr>
        <w:t>network</w:t>
      </w:r>
      <w:r w:rsidR="00D52832">
        <w:rPr>
          <w:rFonts w:cs="Arial"/>
          <w:b/>
        </w:rPr>
        <w:t>-sided model</w:t>
      </w:r>
      <w:r w:rsidR="00890B5A">
        <w:rPr>
          <w:rFonts w:cs="Arial"/>
          <w:b/>
        </w:rPr>
        <w:t xml:space="preserve"> for the beam management use case</w:t>
      </w:r>
      <w:r w:rsidR="003B63E3">
        <w:rPr>
          <w:rFonts w:cs="Arial"/>
          <w:b/>
        </w:rPr>
        <w:t>:</w:t>
      </w:r>
    </w:p>
    <w:p w14:paraId="0D5A6D59" w14:textId="1C1FAD35" w:rsidR="003B63E3" w:rsidRDefault="003B63E3" w:rsidP="002C4578">
      <w:pPr>
        <w:pStyle w:val="ListParagraph"/>
        <w:numPr>
          <w:ilvl w:val="1"/>
          <w:numId w:val="16"/>
        </w:numPr>
        <w:jc w:val="left"/>
        <w:rPr>
          <w:rFonts w:cs="Arial"/>
          <w:b/>
        </w:rPr>
      </w:pPr>
      <w:r>
        <w:rPr>
          <w:rFonts w:cs="Arial"/>
          <w:b/>
        </w:rPr>
        <w:t>The required assistance information from the UE</w:t>
      </w:r>
      <w:r w:rsidR="00B167E2">
        <w:rPr>
          <w:rFonts w:cs="Arial"/>
          <w:b/>
        </w:rPr>
        <w:t>,</w:t>
      </w:r>
      <w:r>
        <w:rPr>
          <w:rFonts w:cs="Arial"/>
          <w:b/>
        </w:rPr>
        <w:t xml:space="preserve"> </w:t>
      </w:r>
    </w:p>
    <w:p w14:paraId="56766F9B" w14:textId="4A2E61E7" w:rsidR="003B63E3" w:rsidRDefault="00EC25E4" w:rsidP="002C4578">
      <w:pPr>
        <w:pStyle w:val="ListParagraph"/>
        <w:numPr>
          <w:ilvl w:val="1"/>
          <w:numId w:val="16"/>
        </w:numPr>
        <w:jc w:val="left"/>
        <w:rPr>
          <w:rFonts w:cs="Arial"/>
          <w:b/>
        </w:rPr>
      </w:pPr>
      <w:r>
        <w:rPr>
          <w:rFonts w:cs="Arial"/>
          <w:b/>
        </w:rPr>
        <w:t xml:space="preserve">The signalling of the UE assistance information configuration from the network to the UE, and </w:t>
      </w:r>
    </w:p>
    <w:p w14:paraId="6719F54D" w14:textId="0B23C74B" w:rsidR="003B63E3" w:rsidRDefault="003B63E3" w:rsidP="002C4578">
      <w:pPr>
        <w:pStyle w:val="ListParagraph"/>
        <w:numPr>
          <w:ilvl w:val="1"/>
          <w:numId w:val="16"/>
        </w:numPr>
        <w:jc w:val="left"/>
        <w:rPr>
          <w:rFonts w:cs="Arial"/>
          <w:b/>
        </w:rPr>
      </w:pPr>
      <w:r>
        <w:rPr>
          <w:rFonts w:cs="Arial"/>
          <w:b/>
        </w:rPr>
        <w:t xml:space="preserve">The signalling of the assistance information </w:t>
      </w:r>
      <w:r w:rsidR="00EC25E4">
        <w:rPr>
          <w:rFonts w:cs="Arial"/>
          <w:b/>
        </w:rPr>
        <w:t xml:space="preserve">provision from the UE </w:t>
      </w:r>
      <w:r>
        <w:rPr>
          <w:rFonts w:cs="Arial"/>
          <w:b/>
        </w:rPr>
        <w:t>to the network</w:t>
      </w:r>
    </w:p>
    <w:p w14:paraId="6B9E5EF8" w14:textId="77777777" w:rsidR="00FE335C" w:rsidRDefault="00FE335C" w:rsidP="002C4578">
      <w:pPr>
        <w:jc w:val="left"/>
        <w:rPr>
          <w:b/>
          <w:bCs/>
        </w:rPr>
      </w:pPr>
    </w:p>
    <w:p w14:paraId="1FAEE4C4" w14:textId="4A8943EA" w:rsidR="005439EA" w:rsidRPr="00E21E5A" w:rsidRDefault="008337AC" w:rsidP="002C4578">
      <w:pPr>
        <w:pStyle w:val="Heading1"/>
        <w:rPr>
          <w:lang w:val="en-US"/>
        </w:rPr>
      </w:pPr>
      <w:r>
        <w:rPr>
          <w:lang w:val="en-US"/>
        </w:rPr>
        <w:t>3</w:t>
      </w:r>
      <w:r w:rsidR="005439EA" w:rsidRPr="00E21E5A">
        <w:rPr>
          <w:lang w:val="en-US"/>
        </w:rPr>
        <w:t>. Conclusion</w:t>
      </w:r>
    </w:p>
    <w:p w14:paraId="0F3B4DCA" w14:textId="3E49F7AC" w:rsidR="006D6597" w:rsidRDefault="006D6597" w:rsidP="002C4578">
      <w:pPr>
        <w:jc w:val="left"/>
        <w:rPr>
          <w:lang w:val="en-US"/>
        </w:rPr>
      </w:pPr>
      <w:r>
        <w:rPr>
          <w:lang w:val="en-US"/>
        </w:rPr>
        <w:t xml:space="preserve">In </w:t>
      </w:r>
      <w:r w:rsidRPr="00622AAB">
        <w:rPr>
          <w:lang w:val="en-US"/>
        </w:rPr>
        <w:t xml:space="preserve">this contribution, LCM for a </w:t>
      </w:r>
      <w:r>
        <w:rPr>
          <w:lang w:val="en-US"/>
        </w:rPr>
        <w:t>network-</w:t>
      </w:r>
      <w:r w:rsidRPr="00622AAB">
        <w:rPr>
          <w:lang w:val="en-US"/>
        </w:rPr>
        <w:t>sided model</w:t>
      </w:r>
      <w:r>
        <w:rPr>
          <w:lang w:val="en-US"/>
        </w:rPr>
        <w:t xml:space="preserve"> </w:t>
      </w:r>
      <w:r w:rsidR="00525291">
        <w:rPr>
          <w:lang w:val="en-US"/>
        </w:rPr>
        <w:t xml:space="preserve">for the beam management use case </w:t>
      </w:r>
      <w:r>
        <w:rPr>
          <w:lang w:val="en-US"/>
        </w:rPr>
        <w:t>is discussed, and the following observations and proposals are made:</w:t>
      </w:r>
    </w:p>
    <w:p w14:paraId="53253E93" w14:textId="77777777" w:rsidR="005A756B" w:rsidRPr="00A440E4" w:rsidRDefault="005A756B" w:rsidP="005A756B">
      <w:pPr>
        <w:ind w:left="1260" w:hanging="1260"/>
        <w:jc w:val="left"/>
        <w:rPr>
          <w:rFonts w:cs="Arial"/>
        </w:rPr>
      </w:pPr>
      <w:r w:rsidRPr="00A440E4">
        <w:rPr>
          <w:rFonts w:cs="Arial"/>
          <w:bCs/>
          <w:i/>
          <w:iCs/>
        </w:rPr>
        <w:t xml:space="preserve">Observation </w:t>
      </w:r>
      <w:r>
        <w:rPr>
          <w:rFonts w:cs="Arial"/>
          <w:bCs/>
          <w:i/>
          <w:iCs/>
        </w:rPr>
        <w:t>1</w:t>
      </w:r>
      <w:r w:rsidRPr="00A440E4">
        <w:rPr>
          <w:rFonts w:cs="Arial"/>
          <w:bCs/>
          <w:i/>
          <w:iCs/>
        </w:rPr>
        <w:t xml:space="preserve">: </w:t>
      </w:r>
      <w:r>
        <w:rPr>
          <w:rFonts w:cs="Arial"/>
          <w:bCs/>
          <w:i/>
          <w:iCs/>
        </w:rPr>
        <w:t xml:space="preserve">For the beam management use case with a network-sided model, the network may need assistance information from the UE to make LCM decisions such as the activation/deactivation/selection/switching of a model/functionality based on validity and/or performance monitoring. </w:t>
      </w:r>
    </w:p>
    <w:p w14:paraId="1A9C04F0" w14:textId="77777777" w:rsidR="005A756B" w:rsidRDefault="005A756B" w:rsidP="002C4578">
      <w:pPr>
        <w:jc w:val="left"/>
        <w:rPr>
          <w:lang w:val="en-US"/>
        </w:rPr>
      </w:pPr>
    </w:p>
    <w:p w14:paraId="3A60AB28" w14:textId="77777777" w:rsidR="005A756B" w:rsidRDefault="005A756B" w:rsidP="005A756B">
      <w:pPr>
        <w:ind w:left="1170" w:hanging="1170"/>
        <w:jc w:val="left"/>
        <w:rPr>
          <w:rFonts w:cs="Arial"/>
          <w:b/>
        </w:rPr>
      </w:pPr>
      <w:r w:rsidRPr="00B52DE0">
        <w:rPr>
          <w:rFonts w:cs="Arial"/>
          <w:b/>
        </w:rPr>
        <w:t xml:space="preserve">Proposal </w:t>
      </w:r>
      <w:r>
        <w:rPr>
          <w:rFonts w:cs="Arial"/>
          <w:b/>
        </w:rPr>
        <w:t>1</w:t>
      </w:r>
      <w:r w:rsidRPr="00B52DE0">
        <w:rPr>
          <w:rFonts w:cs="Arial"/>
          <w:b/>
        </w:rPr>
        <w:t xml:space="preserve">: </w:t>
      </w:r>
      <w:r>
        <w:rPr>
          <w:rFonts w:cs="Arial"/>
          <w:b/>
        </w:rPr>
        <w:t xml:space="preserve">For the LCM of a network-sided model for the beam management use case, RAN2 to use the signalling flow shown in Figure 1 as the baseline. </w:t>
      </w:r>
    </w:p>
    <w:p w14:paraId="2992DFD8" w14:textId="77777777" w:rsidR="005A756B" w:rsidRDefault="005A756B" w:rsidP="005A756B">
      <w:pPr>
        <w:ind w:left="1170" w:hanging="1170"/>
        <w:jc w:val="left"/>
        <w:rPr>
          <w:rFonts w:cs="Arial"/>
          <w:b/>
        </w:rPr>
      </w:pPr>
      <w:r w:rsidRPr="00B52DE0">
        <w:rPr>
          <w:rFonts w:cs="Arial"/>
          <w:b/>
        </w:rPr>
        <w:t xml:space="preserve">Proposal </w:t>
      </w:r>
      <w:r>
        <w:rPr>
          <w:rFonts w:cs="Arial"/>
          <w:b/>
        </w:rPr>
        <w:t>2</w:t>
      </w:r>
      <w:r w:rsidRPr="00B52DE0">
        <w:rPr>
          <w:rFonts w:cs="Arial"/>
          <w:b/>
        </w:rPr>
        <w:t xml:space="preserve">: </w:t>
      </w:r>
      <w:r>
        <w:rPr>
          <w:rFonts w:cs="Arial"/>
          <w:b/>
        </w:rPr>
        <w:t>RAN2 to specify the following for the LCM of a network-sided model for the beam management use case:</w:t>
      </w:r>
    </w:p>
    <w:p w14:paraId="02A231CC" w14:textId="77777777" w:rsidR="005A756B" w:rsidRDefault="005A756B" w:rsidP="005A756B">
      <w:pPr>
        <w:pStyle w:val="ListParagraph"/>
        <w:numPr>
          <w:ilvl w:val="1"/>
          <w:numId w:val="16"/>
        </w:numPr>
        <w:jc w:val="left"/>
        <w:rPr>
          <w:rFonts w:cs="Arial"/>
          <w:b/>
        </w:rPr>
      </w:pPr>
      <w:r>
        <w:rPr>
          <w:rFonts w:cs="Arial"/>
          <w:b/>
        </w:rPr>
        <w:t xml:space="preserve">The required assistance information from the UE, </w:t>
      </w:r>
    </w:p>
    <w:p w14:paraId="235D07CC" w14:textId="77777777" w:rsidR="005A756B" w:rsidRDefault="005A756B" w:rsidP="005A756B">
      <w:pPr>
        <w:pStyle w:val="ListParagraph"/>
        <w:numPr>
          <w:ilvl w:val="1"/>
          <w:numId w:val="16"/>
        </w:numPr>
        <w:jc w:val="left"/>
        <w:rPr>
          <w:rFonts w:cs="Arial"/>
          <w:b/>
        </w:rPr>
      </w:pPr>
      <w:r>
        <w:rPr>
          <w:rFonts w:cs="Arial"/>
          <w:b/>
        </w:rPr>
        <w:t xml:space="preserve">The signalling of the UE assistance information configuration from the network to the UE, and </w:t>
      </w:r>
    </w:p>
    <w:p w14:paraId="4300E8CA" w14:textId="77777777" w:rsidR="005A756B" w:rsidRDefault="005A756B" w:rsidP="005A756B">
      <w:pPr>
        <w:pStyle w:val="ListParagraph"/>
        <w:numPr>
          <w:ilvl w:val="1"/>
          <w:numId w:val="16"/>
        </w:numPr>
        <w:jc w:val="left"/>
        <w:rPr>
          <w:rFonts w:cs="Arial"/>
          <w:b/>
        </w:rPr>
      </w:pPr>
      <w:r>
        <w:rPr>
          <w:rFonts w:cs="Arial"/>
          <w:b/>
        </w:rPr>
        <w:t>The signalling of the assistance information provision from the UE to the network</w:t>
      </w:r>
    </w:p>
    <w:p w14:paraId="2D4E34D4" w14:textId="77777777" w:rsidR="005A756B" w:rsidRDefault="005A756B" w:rsidP="002C4578">
      <w:pPr>
        <w:jc w:val="left"/>
        <w:rPr>
          <w:lang w:val="en-US"/>
        </w:rPr>
      </w:pPr>
    </w:p>
    <w:p w14:paraId="35B3E3C4" w14:textId="743CF498" w:rsidR="005439EA" w:rsidRDefault="008337AC" w:rsidP="002C4578">
      <w:pPr>
        <w:pStyle w:val="Heading1"/>
        <w:rPr>
          <w:lang w:val="en-US"/>
        </w:rPr>
      </w:pPr>
      <w:r>
        <w:rPr>
          <w:lang w:val="en-US"/>
        </w:rPr>
        <w:t>4</w:t>
      </w:r>
      <w:r w:rsidR="005439EA">
        <w:rPr>
          <w:lang w:val="en-US"/>
        </w:rPr>
        <w:t xml:space="preserve">. </w:t>
      </w:r>
      <w:r w:rsidR="005439EA" w:rsidRPr="00E21E5A">
        <w:rPr>
          <w:lang w:val="en-US"/>
        </w:rPr>
        <w:t>References</w:t>
      </w:r>
      <w:r w:rsidR="005439EA">
        <w:rPr>
          <w:lang w:val="en-US"/>
        </w:rPr>
        <w:t xml:space="preserve"> </w:t>
      </w:r>
    </w:p>
    <w:p w14:paraId="56C5F677" w14:textId="061BDCA9" w:rsidR="00CA0E14" w:rsidRPr="00CA676A" w:rsidRDefault="00CA0E14" w:rsidP="0062680E">
      <w:pPr>
        <w:ind w:left="567" w:hanging="567"/>
        <w:jc w:val="left"/>
        <w:rPr>
          <w:rFonts w:cs="Arial"/>
          <w:lang w:val="en-US"/>
        </w:rPr>
      </w:pPr>
      <w:r>
        <w:rPr>
          <w:rFonts w:cs="Arial"/>
          <w:lang w:val="en-US"/>
        </w:rPr>
        <w:t>[1]</w:t>
      </w:r>
      <w:r>
        <w:rPr>
          <w:rFonts w:cs="Arial"/>
          <w:lang w:val="en-US"/>
        </w:rPr>
        <w:tab/>
      </w:r>
      <w:r w:rsidR="00AD093D">
        <w:rPr>
          <w:rFonts w:cs="Arial"/>
          <w:lang w:val="en-US"/>
        </w:rPr>
        <w:t>RAN2-125bis Chairman Notes, Changs</w:t>
      </w:r>
      <w:r w:rsidR="00332153">
        <w:rPr>
          <w:rFonts w:cs="Arial"/>
          <w:lang w:val="en-US"/>
        </w:rPr>
        <w:t>ha, China. April</w:t>
      </w:r>
      <w:r>
        <w:rPr>
          <w:rFonts w:cs="Arial"/>
          <w:lang w:val="en-US"/>
        </w:rPr>
        <w:t xml:space="preserve"> 202</w:t>
      </w:r>
      <w:r w:rsidR="00332153">
        <w:rPr>
          <w:rFonts w:cs="Arial"/>
          <w:lang w:val="en-US"/>
        </w:rPr>
        <w:t>4</w:t>
      </w:r>
    </w:p>
    <w:sectPr w:rsidR="00CA0E14" w:rsidRPr="00CA676A">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049A4" w14:textId="77777777" w:rsidR="001515E6" w:rsidRDefault="001515E6">
      <w:pPr>
        <w:spacing w:after="0"/>
      </w:pPr>
      <w:r>
        <w:separator/>
      </w:r>
    </w:p>
  </w:endnote>
  <w:endnote w:type="continuationSeparator" w:id="0">
    <w:p w14:paraId="6EB2FD9D" w14:textId="77777777" w:rsidR="001515E6" w:rsidRDefault="001515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EF3B8" w14:textId="77777777" w:rsidR="00A42F9B" w:rsidRDefault="005673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A6F32" w14:textId="77777777" w:rsidR="001515E6" w:rsidRDefault="001515E6">
      <w:pPr>
        <w:spacing w:after="0"/>
      </w:pPr>
      <w:r>
        <w:separator/>
      </w:r>
    </w:p>
  </w:footnote>
  <w:footnote w:type="continuationSeparator" w:id="0">
    <w:p w14:paraId="513CE33F" w14:textId="77777777" w:rsidR="001515E6" w:rsidRDefault="001515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2311EB"/>
    <w:multiLevelType w:val="hybridMultilevel"/>
    <w:tmpl w:val="13C23BD2"/>
    <w:lvl w:ilvl="0" w:tplc="8106421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DD3136"/>
    <w:multiLevelType w:val="hybridMultilevel"/>
    <w:tmpl w:val="0052C76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56646FE7"/>
    <w:multiLevelType w:val="multilevel"/>
    <w:tmpl w:val="56646F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14" w15:restartNumberingAfterBreak="0">
    <w:nsid w:val="72F868AD"/>
    <w:multiLevelType w:val="hybridMultilevel"/>
    <w:tmpl w:val="0A248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62D6ECE"/>
    <w:multiLevelType w:val="hybridMultilevel"/>
    <w:tmpl w:val="4C2CC2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85295368">
    <w:abstractNumId w:val="7"/>
  </w:num>
  <w:num w:numId="2" w16cid:durableId="254093500">
    <w:abstractNumId w:val="6"/>
  </w:num>
  <w:num w:numId="3" w16cid:durableId="1959094743">
    <w:abstractNumId w:val="2"/>
  </w:num>
  <w:num w:numId="4" w16cid:durableId="449516166">
    <w:abstractNumId w:val="10"/>
  </w:num>
  <w:num w:numId="5" w16cid:durableId="1325626851">
    <w:abstractNumId w:val="3"/>
  </w:num>
  <w:num w:numId="6" w16cid:durableId="1361009360">
    <w:abstractNumId w:val="18"/>
  </w:num>
  <w:num w:numId="7" w16cid:durableId="523639646">
    <w:abstractNumId w:val="8"/>
  </w:num>
  <w:num w:numId="8" w16cid:durableId="1463036015">
    <w:abstractNumId w:val="15"/>
  </w:num>
  <w:num w:numId="9" w16cid:durableId="2067100163">
    <w:abstractNumId w:val="13"/>
  </w:num>
  <w:num w:numId="10" w16cid:durableId="1580824070">
    <w:abstractNumId w:val="9"/>
  </w:num>
  <w:num w:numId="11" w16cid:durableId="1495681490">
    <w:abstractNumId w:val="19"/>
  </w:num>
  <w:num w:numId="12" w16cid:durableId="1229346595">
    <w:abstractNumId w:val="5"/>
  </w:num>
  <w:num w:numId="13" w16cid:durableId="603339446">
    <w:abstractNumId w:val="16"/>
  </w:num>
  <w:num w:numId="14" w16cid:durableId="623511469">
    <w:abstractNumId w:val="0"/>
  </w:num>
  <w:num w:numId="15" w16cid:durableId="2040858452">
    <w:abstractNumId w:val="17"/>
  </w:num>
  <w:num w:numId="16" w16cid:durableId="1797026362">
    <w:abstractNumId w:val="11"/>
  </w:num>
  <w:num w:numId="17" w16cid:durableId="1802962345">
    <w:abstractNumId w:val="14"/>
  </w:num>
  <w:num w:numId="18" w16cid:durableId="916941317">
    <w:abstractNumId w:val="12"/>
  </w:num>
  <w:num w:numId="19" w16cid:durableId="829365393">
    <w:abstractNumId w:val="4"/>
  </w:num>
  <w:num w:numId="20" w16cid:durableId="1200048737">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49A"/>
    <w:rsid w:val="00013FDA"/>
    <w:rsid w:val="00020D5B"/>
    <w:rsid w:val="00023D94"/>
    <w:rsid w:val="000503A8"/>
    <w:rsid w:val="00060210"/>
    <w:rsid w:val="00074844"/>
    <w:rsid w:val="00076CD5"/>
    <w:rsid w:val="00082F16"/>
    <w:rsid w:val="00084A21"/>
    <w:rsid w:val="000879F5"/>
    <w:rsid w:val="00093FF0"/>
    <w:rsid w:val="000957E5"/>
    <w:rsid w:val="000A3EFE"/>
    <w:rsid w:val="000B02A5"/>
    <w:rsid w:val="000B4159"/>
    <w:rsid w:val="000D4BA1"/>
    <w:rsid w:val="000D5987"/>
    <w:rsid w:val="000F5CE9"/>
    <w:rsid w:val="0010104E"/>
    <w:rsid w:val="001027DF"/>
    <w:rsid w:val="00102841"/>
    <w:rsid w:val="00103547"/>
    <w:rsid w:val="00112186"/>
    <w:rsid w:val="00122DE7"/>
    <w:rsid w:val="00123D89"/>
    <w:rsid w:val="00126D4B"/>
    <w:rsid w:val="00134A9A"/>
    <w:rsid w:val="00144B56"/>
    <w:rsid w:val="00145CF0"/>
    <w:rsid w:val="001515E6"/>
    <w:rsid w:val="00180343"/>
    <w:rsid w:val="001A71E5"/>
    <w:rsid w:val="001D18CD"/>
    <w:rsid w:val="001D68F2"/>
    <w:rsid w:val="001F2D53"/>
    <w:rsid w:val="00215668"/>
    <w:rsid w:val="002855B1"/>
    <w:rsid w:val="002B4230"/>
    <w:rsid w:val="002C4578"/>
    <w:rsid w:val="002D3D48"/>
    <w:rsid w:val="002D5CA2"/>
    <w:rsid w:val="002E01E0"/>
    <w:rsid w:val="00312D54"/>
    <w:rsid w:val="00314116"/>
    <w:rsid w:val="003179D8"/>
    <w:rsid w:val="00332153"/>
    <w:rsid w:val="00334DC6"/>
    <w:rsid w:val="00360809"/>
    <w:rsid w:val="00371A25"/>
    <w:rsid w:val="0037221B"/>
    <w:rsid w:val="003749D1"/>
    <w:rsid w:val="003A2A3D"/>
    <w:rsid w:val="003B63E3"/>
    <w:rsid w:val="004005C5"/>
    <w:rsid w:val="00410BE1"/>
    <w:rsid w:val="004125A0"/>
    <w:rsid w:val="00415326"/>
    <w:rsid w:val="00435885"/>
    <w:rsid w:val="00461A59"/>
    <w:rsid w:val="00471942"/>
    <w:rsid w:val="00485460"/>
    <w:rsid w:val="004A63DB"/>
    <w:rsid w:val="004B0D1E"/>
    <w:rsid w:val="004B7147"/>
    <w:rsid w:val="004D045B"/>
    <w:rsid w:val="004E726A"/>
    <w:rsid w:val="004E7633"/>
    <w:rsid w:val="004F225E"/>
    <w:rsid w:val="00503B0C"/>
    <w:rsid w:val="00507238"/>
    <w:rsid w:val="005212DA"/>
    <w:rsid w:val="00521777"/>
    <w:rsid w:val="00525291"/>
    <w:rsid w:val="005371F1"/>
    <w:rsid w:val="005439EA"/>
    <w:rsid w:val="00566585"/>
    <w:rsid w:val="0056732B"/>
    <w:rsid w:val="005701A5"/>
    <w:rsid w:val="005749AA"/>
    <w:rsid w:val="005841A6"/>
    <w:rsid w:val="005A756B"/>
    <w:rsid w:val="005E24E2"/>
    <w:rsid w:val="005F3D71"/>
    <w:rsid w:val="0062680E"/>
    <w:rsid w:val="006531B1"/>
    <w:rsid w:val="0066774D"/>
    <w:rsid w:val="00692CCE"/>
    <w:rsid w:val="006956C4"/>
    <w:rsid w:val="006A0CC4"/>
    <w:rsid w:val="006B0EAC"/>
    <w:rsid w:val="006B2B97"/>
    <w:rsid w:val="006D6597"/>
    <w:rsid w:val="006E1A1A"/>
    <w:rsid w:val="006E5469"/>
    <w:rsid w:val="006F7DAF"/>
    <w:rsid w:val="007010B0"/>
    <w:rsid w:val="00705FB1"/>
    <w:rsid w:val="00715013"/>
    <w:rsid w:val="00721B84"/>
    <w:rsid w:val="00722302"/>
    <w:rsid w:val="00733B12"/>
    <w:rsid w:val="00736AAF"/>
    <w:rsid w:val="00737B8E"/>
    <w:rsid w:val="00761207"/>
    <w:rsid w:val="00765C5D"/>
    <w:rsid w:val="00775E98"/>
    <w:rsid w:val="00796B1E"/>
    <w:rsid w:val="007A1B2F"/>
    <w:rsid w:val="007D5246"/>
    <w:rsid w:val="007D7C42"/>
    <w:rsid w:val="007F29CC"/>
    <w:rsid w:val="0080300A"/>
    <w:rsid w:val="00817972"/>
    <w:rsid w:val="0082036C"/>
    <w:rsid w:val="0082363B"/>
    <w:rsid w:val="008337AC"/>
    <w:rsid w:val="008617B8"/>
    <w:rsid w:val="00870EF5"/>
    <w:rsid w:val="00882138"/>
    <w:rsid w:val="00890B5A"/>
    <w:rsid w:val="00891DE0"/>
    <w:rsid w:val="008972E1"/>
    <w:rsid w:val="008A45B9"/>
    <w:rsid w:val="008B64E8"/>
    <w:rsid w:val="008C4B8E"/>
    <w:rsid w:val="009036DC"/>
    <w:rsid w:val="0090738C"/>
    <w:rsid w:val="00911201"/>
    <w:rsid w:val="00916324"/>
    <w:rsid w:val="00946AE5"/>
    <w:rsid w:val="0095349A"/>
    <w:rsid w:val="00977247"/>
    <w:rsid w:val="00985EDF"/>
    <w:rsid w:val="00995CD7"/>
    <w:rsid w:val="009A6F41"/>
    <w:rsid w:val="009B7185"/>
    <w:rsid w:val="009C758D"/>
    <w:rsid w:val="009D0379"/>
    <w:rsid w:val="009D3075"/>
    <w:rsid w:val="009D6D8C"/>
    <w:rsid w:val="009D6FB2"/>
    <w:rsid w:val="00A1180E"/>
    <w:rsid w:val="00A35F30"/>
    <w:rsid w:val="00A42F9B"/>
    <w:rsid w:val="00A63FD7"/>
    <w:rsid w:val="00A676FB"/>
    <w:rsid w:val="00A97FE5"/>
    <w:rsid w:val="00AA4691"/>
    <w:rsid w:val="00AA7FE7"/>
    <w:rsid w:val="00AB0C8F"/>
    <w:rsid w:val="00AC3C69"/>
    <w:rsid w:val="00AD093D"/>
    <w:rsid w:val="00AE0E44"/>
    <w:rsid w:val="00AF10CA"/>
    <w:rsid w:val="00AF6D59"/>
    <w:rsid w:val="00B167E2"/>
    <w:rsid w:val="00B24530"/>
    <w:rsid w:val="00B40E7B"/>
    <w:rsid w:val="00BB0A6E"/>
    <w:rsid w:val="00BC54DE"/>
    <w:rsid w:val="00BD03F5"/>
    <w:rsid w:val="00BD7031"/>
    <w:rsid w:val="00BE16D7"/>
    <w:rsid w:val="00BF1FF3"/>
    <w:rsid w:val="00BF38EE"/>
    <w:rsid w:val="00BF454F"/>
    <w:rsid w:val="00C02D34"/>
    <w:rsid w:val="00C45FDF"/>
    <w:rsid w:val="00C57DC5"/>
    <w:rsid w:val="00C74E77"/>
    <w:rsid w:val="00CA0E14"/>
    <w:rsid w:val="00CB23F1"/>
    <w:rsid w:val="00CC7A4F"/>
    <w:rsid w:val="00D02731"/>
    <w:rsid w:val="00D0300A"/>
    <w:rsid w:val="00D109CD"/>
    <w:rsid w:val="00D36DBA"/>
    <w:rsid w:val="00D47E52"/>
    <w:rsid w:val="00D52832"/>
    <w:rsid w:val="00D75EF3"/>
    <w:rsid w:val="00DC10A3"/>
    <w:rsid w:val="00DD49DB"/>
    <w:rsid w:val="00E13C57"/>
    <w:rsid w:val="00E26A4C"/>
    <w:rsid w:val="00E31047"/>
    <w:rsid w:val="00E321D3"/>
    <w:rsid w:val="00E443A9"/>
    <w:rsid w:val="00E538D7"/>
    <w:rsid w:val="00E7158B"/>
    <w:rsid w:val="00E77342"/>
    <w:rsid w:val="00EA488E"/>
    <w:rsid w:val="00EB0F43"/>
    <w:rsid w:val="00EC20BD"/>
    <w:rsid w:val="00EC25E4"/>
    <w:rsid w:val="00ED2CA3"/>
    <w:rsid w:val="00EF3DAF"/>
    <w:rsid w:val="00EF4B38"/>
    <w:rsid w:val="00EF7683"/>
    <w:rsid w:val="00F10AD9"/>
    <w:rsid w:val="00F15621"/>
    <w:rsid w:val="00F16DBC"/>
    <w:rsid w:val="00F253AE"/>
    <w:rsid w:val="00F51D06"/>
    <w:rsid w:val="00F623D8"/>
    <w:rsid w:val="00F66C2B"/>
    <w:rsid w:val="00F94543"/>
    <w:rsid w:val="00FA652D"/>
    <w:rsid w:val="00FB1B27"/>
    <w:rsid w:val="00FB5351"/>
    <w:rsid w:val="00FD125D"/>
    <w:rsid w:val="00FD1594"/>
    <w:rsid w:val="00FE335C"/>
    <w:rsid w:val="00FE355B"/>
    <w:rsid w:val="00FE4E9C"/>
    <w:rsid w:val="00FF1EA7"/>
    <w:rsid w:val="00FF44E1"/>
    <w:rsid w:val="76623E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3466C34"/>
  <w15:chartTrackingRefBased/>
  <w15:docId w15:val="{9F8C20D2-C7F2-4984-B784-3B1F54E3E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D53"/>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val="en-GB" w:eastAsia="zh-CN"/>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F2D53"/>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kern w:val="0"/>
      <w:sz w:val="36"/>
      <w:szCs w:val="36"/>
      <w:lang w:val="en-GB" w:eastAsia="zh-CN"/>
      <w14:ligatures w14:val="none"/>
    </w:rPr>
  </w:style>
  <w:style w:type="paragraph" w:styleId="Heading2">
    <w:name w:val="heading 2"/>
    <w:aliases w:val="Head2A,2,H2,UNDERRUBRIK 1-2,DO NOT USE_h2,h2,h21,H2 Char,h2 Char,标题 2"/>
    <w:basedOn w:val="Heading1"/>
    <w:next w:val="Normal"/>
    <w:link w:val="Heading2Char1"/>
    <w:qFormat/>
    <w:rsid w:val="001F2D53"/>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1F2D53"/>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F2D53"/>
    <w:pPr>
      <w:outlineLvl w:val="3"/>
    </w:pPr>
    <w:rPr>
      <w:sz w:val="24"/>
      <w:szCs w:val="24"/>
    </w:rPr>
  </w:style>
  <w:style w:type="paragraph" w:styleId="Heading5">
    <w:name w:val="heading 5"/>
    <w:basedOn w:val="Heading4"/>
    <w:next w:val="Normal"/>
    <w:link w:val="Heading5Char"/>
    <w:qFormat/>
    <w:rsid w:val="001F2D53"/>
    <w:pPr>
      <w:outlineLvl w:val="4"/>
    </w:pPr>
    <w:rPr>
      <w:sz w:val="22"/>
      <w:szCs w:val="22"/>
    </w:rPr>
  </w:style>
  <w:style w:type="paragraph" w:styleId="Heading6">
    <w:name w:val="heading 6"/>
    <w:basedOn w:val="Normal"/>
    <w:next w:val="Normal"/>
    <w:link w:val="Heading6Char"/>
    <w:qFormat/>
    <w:rsid w:val="001F2D53"/>
    <w:pPr>
      <w:keepNext/>
      <w:keepLines/>
      <w:spacing w:before="120"/>
      <w:outlineLvl w:val="5"/>
    </w:pPr>
    <w:rPr>
      <w:rFonts w:cs="Arial"/>
    </w:rPr>
  </w:style>
  <w:style w:type="paragraph" w:styleId="Heading7">
    <w:name w:val="heading 7"/>
    <w:basedOn w:val="Normal"/>
    <w:next w:val="Normal"/>
    <w:link w:val="Heading7Char"/>
    <w:qFormat/>
    <w:rsid w:val="001F2D53"/>
    <w:pPr>
      <w:keepNext/>
      <w:keepLines/>
      <w:spacing w:before="120"/>
      <w:outlineLvl w:val="6"/>
    </w:pPr>
    <w:rPr>
      <w:rFonts w:cs="Arial"/>
    </w:rPr>
  </w:style>
  <w:style w:type="paragraph" w:styleId="Heading8">
    <w:name w:val="heading 8"/>
    <w:basedOn w:val="Heading7"/>
    <w:next w:val="Normal"/>
    <w:link w:val="Heading8Char"/>
    <w:qFormat/>
    <w:rsid w:val="001F2D53"/>
    <w:pPr>
      <w:outlineLvl w:val="7"/>
    </w:pPr>
  </w:style>
  <w:style w:type="paragraph" w:styleId="Heading9">
    <w:name w:val="heading 9"/>
    <w:basedOn w:val="Heading8"/>
    <w:next w:val="Normal"/>
    <w:link w:val="Heading9Char"/>
    <w:qFormat/>
    <w:rsid w:val="001F2D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1F2D53"/>
    <w:rPr>
      <w:rFonts w:ascii="Arial" w:eastAsia="Times New Roman" w:hAnsi="Arial" w:cs="Arial"/>
      <w:kern w:val="0"/>
      <w:sz w:val="36"/>
      <w:szCs w:val="36"/>
      <w:lang w:val="en-GB" w:eastAsia="zh-CN"/>
      <w14:ligatures w14:val="none"/>
    </w:rPr>
  </w:style>
  <w:style w:type="character" w:customStyle="1" w:styleId="Heading2Char">
    <w:name w:val="Heading 2 Char"/>
    <w:basedOn w:val="DefaultParagraphFont"/>
    <w:uiPriority w:val="9"/>
    <w:semiHidden/>
    <w:rsid w:val="001F2D53"/>
    <w:rPr>
      <w:rFonts w:asciiTheme="majorHAnsi" w:eastAsiaTheme="majorEastAsia" w:hAnsiTheme="majorHAnsi" w:cstheme="majorBidi"/>
      <w:color w:val="2F5496" w:themeColor="accent1" w:themeShade="BF"/>
      <w:kern w:val="0"/>
      <w:sz w:val="26"/>
      <w:szCs w:val="26"/>
      <w:lang w:val="en-GB" w:eastAsia="zh-CN"/>
      <w14:ligatures w14:val="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1F2D53"/>
    <w:rPr>
      <w:rFonts w:ascii="Arial" w:eastAsia="Times New Roman" w:hAnsi="Arial" w:cs="Arial"/>
      <w:kern w:val="0"/>
      <w:sz w:val="28"/>
      <w:szCs w:val="28"/>
      <w:lang w:val="en-GB" w:eastAsia="zh-CN"/>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2D53"/>
    <w:rPr>
      <w:rFonts w:ascii="Arial" w:eastAsia="Times New Roman" w:hAnsi="Arial" w:cs="Arial"/>
      <w:kern w:val="0"/>
      <w:sz w:val="24"/>
      <w:szCs w:val="24"/>
      <w:lang w:val="en-GB" w:eastAsia="zh-CN"/>
      <w14:ligatures w14:val="none"/>
    </w:rPr>
  </w:style>
  <w:style w:type="character" w:customStyle="1" w:styleId="Heading5Char">
    <w:name w:val="Heading 5 Char"/>
    <w:basedOn w:val="DefaultParagraphFont"/>
    <w:link w:val="Heading5"/>
    <w:rsid w:val="001F2D53"/>
    <w:rPr>
      <w:rFonts w:ascii="Arial" w:eastAsia="Times New Roman" w:hAnsi="Arial" w:cs="Arial"/>
      <w:kern w:val="0"/>
      <w:lang w:val="en-GB" w:eastAsia="zh-CN"/>
      <w14:ligatures w14:val="none"/>
    </w:rPr>
  </w:style>
  <w:style w:type="character" w:customStyle="1" w:styleId="Heading6Char">
    <w:name w:val="Heading 6 Char"/>
    <w:basedOn w:val="DefaultParagraphFont"/>
    <w:link w:val="Heading6"/>
    <w:rsid w:val="001F2D53"/>
    <w:rPr>
      <w:rFonts w:ascii="Arial" w:eastAsia="Times New Roman" w:hAnsi="Arial" w:cs="Arial"/>
      <w:kern w:val="0"/>
      <w:sz w:val="20"/>
      <w:szCs w:val="20"/>
      <w:lang w:val="en-GB" w:eastAsia="zh-CN"/>
      <w14:ligatures w14:val="none"/>
    </w:rPr>
  </w:style>
  <w:style w:type="character" w:customStyle="1" w:styleId="Heading7Char">
    <w:name w:val="Heading 7 Char"/>
    <w:basedOn w:val="DefaultParagraphFont"/>
    <w:link w:val="Heading7"/>
    <w:rsid w:val="001F2D53"/>
    <w:rPr>
      <w:rFonts w:ascii="Arial" w:eastAsia="Times New Roman" w:hAnsi="Arial" w:cs="Arial"/>
      <w:kern w:val="0"/>
      <w:sz w:val="20"/>
      <w:szCs w:val="20"/>
      <w:lang w:val="en-GB" w:eastAsia="zh-CN"/>
      <w14:ligatures w14:val="none"/>
    </w:rPr>
  </w:style>
  <w:style w:type="character" w:customStyle="1" w:styleId="Heading8Char">
    <w:name w:val="Heading 8 Char"/>
    <w:basedOn w:val="DefaultParagraphFont"/>
    <w:link w:val="Heading8"/>
    <w:rsid w:val="001F2D53"/>
    <w:rPr>
      <w:rFonts w:ascii="Arial" w:eastAsia="Times New Roman" w:hAnsi="Arial" w:cs="Arial"/>
      <w:kern w:val="0"/>
      <w:sz w:val="20"/>
      <w:szCs w:val="20"/>
      <w:lang w:val="en-GB" w:eastAsia="zh-CN"/>
      <w14:ligatures w14:val="none"/>
    </w:rPr>
  </w:style>
  <w:style w:type="character" w:customStyle="1" w:styleId="Heading9Char">
    <w:name w:val="Heading 9 Char"/>
    <w:basedOn w:val="DefaultParagraphFont"/>
    <w:link w:val="Heading9"/>
    <w:rsid w:val="001F2D53"/>
    <w:rPr>
      <w:rFonts w:ascii="Arial" w:eastAsia="Times New Roman" w:hAnsi="Arial" w:cs="Arial"/>
      <w:kern w:val="0"/>
      <w:sz w:val="20"/>
      <w:szCs w:val="20"/>
      <w:lang w:val="en-GB" w:eastAsia="zh-CN"/>
      <w14:ligatures w14:val="none"/>
    </w:rPr>
  </w:style>
  <w:style w:type="paragraph" w:styleId="TOC8">
    <w:name w:val="toc 8"/>
    <w:basedOn w:val="TOC1"/>
    <w:semiHidden/>
    <w:rsid w:val="001F2D53"/>
    <w:pPr>
      <w:spacing w:before="180"/>
      <w:ind w:left="2693" w:hanging="2693"/>
    </w:pPr>
    <w:rPr>
      <w:b w:val="0"/>
      <w:bCs/>
    </w:rPr>
  </w:style>
  <w:style w:type="paragraph" w:styleId="TOC1">
    <w:name w:val="toc 1"/>
    <w:aliases w:val="Observation TOC2"/>
    <w:uiPriority w:val="39"/>
    <w:rsid w:val="001F2D53"/>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kern w:val="0"/>
      <w:sz w:val="20"/>
      <w:lang w:eastAsia="zh-CN"/>
      <w14:ligatures w14:val="none"/>
    </w:rPr>
  </w:style>
  <w:style w:type="paragraph" w:customStyle="1" w:styleId="Figure">
    <w:name w:val="Figure"/>
    <w:basedOn w:val="Normal"/>
    <w:next w:val="Caption"/>
    <w:rsid w:val="001F2D53"/>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1F2D53"/>
    <w:pPr>
      <w:spacing w:after="240"/>
      <w:jc w:val="center"/>
    </w:pPr>
    <w:rPr>
      <w:b/>
      <w:bCs/>
    </w:rPr>
  </w:style>
  <w:style w:type="paragraph" w:styleId="TOC5">
    <w:name w:val="toc 5"/>
    <w:aliases w:val="Observation TOC"/>
    <w:basedOn w:val="TOC4"/>
    <w:semiHidden/>
    <w:rsid w:val="001F2D53"/>
    <w:pPr>
      <w:tabs>
        <w:tab w:val="right" w:pos="1701"/>
      </w:tabs>
      <w:ind w:left="1701" w:hanging="1701"/>
    </w:pPr>
  </w:style>
  <w:style w:type="paragraph" w:styleId="TOC4">
    <w:name w:val="toc 4"/>
    <w:basedOn w:val="TOC3"/>
    <w:semiHidden/>
    <w:rsid w:val="001F2D53"/>
    <w:pPr>
      <w:ind w:left="1418" w:hanging="1418"/>
    </w:pPr>
  </w:style>
  <w:style w:type="paragraph" w:styleId="TOC3">
    <w:name w:val="toc 3"/>
    <w:basedOn w:val="TOC2"/>
    <w:semiHidden/>
    <w:rsid w:val="001F2D53"/>
    <w:pPr>
      <w:ind w:left="1134" w:hanging="1134"/>
    </w:pPr>
  </w:style>
  <w:style w:type="paragraph" w:styleId="TOC2">
    <w:name w:val="toc 2"/>
    <w:basedOn w:val="TOC1"/>
    <w:semiHidden/>
    <w:rsid w:val="001F2D53"/>
    <w:pPr>
      <w:keepNext w:val="0"/>
      <w:spacing w:before="0"/>
      <w:ind w:left="851" w:hanging="851"/>
    </w:pPr>
    <w:rPr>
      <w:szCs w:val="20"/>
    </w:rPr>
  </w:style>
  <w:style w:type="paragraph" w:styleId="Index2">
    <w:name w:val="index 2"/>
    <w:basedOn w:val="Index1"/>
    <w:semiHidden/>
    <w:rsid w:val="001F2D53"/>
    <w:pPr>
      <w:ind w:left="284"/>
    </w:pPr>
  </w:style>
  <w:style w:type="paragraph" w:styleId="Index1">
    <w:name w:val="index 1"/>
    <w:basedOn w:val="Normal"/>
    <w:semiHidden/>
    <w:rsid w:val="001F2D53"/>
    <w:pPr>
      <w:keepLines/>
      <w:spacing w:after="0"/>
    </w:pPr>
  </w:style>
  <w:style w:type="paragraph" w:styleId="DocumentMap">
    <w:name w:val="Document Map"/>
    <w:basedOn w:val="Normal"/>
    <w:link w:val="DocumentMapChar"/>
    <w:semiHidden/>
    <w:rsid w:val="001F2D53"/>
    <w:pPr>
      <w:shd w:val="clear" w:color="auto" w:fill="000080"/>
    </w:pPr>
    <w:rPr>
      <w:rFonts w:ascii="Tahoma" w:hAnsi="Tahoma" w:cs="Tahoma"/>
    </w:rPr>
  </w:style>
  <w:style w:type="character" w:customStyle="1" w:styleId="DocumentMapChar">
    <w:name w:val="Document Map Char"/>
    <w:basedOn w:val="DefaultParagraphFont"/>
    <w:link w:val="DocumentMap"/>
    <w:semiHidden/>
    <w:rsid w:val="001F2D53"/>
    <w:rPr>
      <w:rFonts w:ascii="Tahoma" w:eastAsia="Times New Roman" w:hAnsi="Tahoma" w:cs="Tahoma"/>
      <w:kern w:val="0"/>
      <w:sz w:val="20"/>
      <w:szCs w:val="20"/>
      <w:shd w:val="clear" w:color="auto" w:fill="000080"/>
      <w:lang w:val="en-GB" w:eastAsia="zh-CN"/>
      <w14:ligatures w14:val="none"/>
    </w:rPr>
  </w:style>
  <w:style w:type="paragraph" w:styleId="ListNumber2">
    <w:name w:val="List Number 2"/>
    <w:basedOn w:val="ListNumber"/>
    <w:rsid w:val="001F2D53"/>
    <w:pPr>
      <w:ind w:left="851"/>
    </w:pPr>
  </w:style>
  <w:style w:type="paragraph" w:styleId="ListNumber">
    <w:name w:val="List Number"/>
    <w:basedOn w:val="List"/>
    <w:rsid w:val="001F2D53"/>
  </w:style>
  <w:style w:type="paragraph" w:styleId="List">
    <w:name w:val="List"/>
    <w:basedOn w:val="Normal"/>
    <w:rsid w:val="001F2D53"/>
    <w:pPr>
      <w:ind w:left="568" w:hanging="284"/>
    </w:pPr>
  </w:style>
  <w:style w:type="paragraph" w:styleId="Header">
    <w:name w:val="header"/>
    <w:link w:val="HeaderChar"/>
    <w:rsid w:val="001F2D53"/>
    <w:pPr>
      <w:widowControl w:val="0"/>
      <w:overflowPunct w:val="0"/>
      <w:autoSpaceDE w:val="0"/>
      <w:autoSpaceDN w:val="0"/>
      <w:adjustRightInd w:val="0"/>
      <w:spacing w:after="0" w:line="240" w:lineRule="auto"/>
      <w:textAlignment w:val="baseline"/>
    </w:pPr>
    <w:rPr>
      <w:rFonts w:ascii="Arial" w:eastAsia="Times New Roman" w:hAnsi="Arial" w:cs="Arial"/>
      <w:b/>
      <w:bCs/>
      <w:noProof/>
      <w:kern w:val="0"/>
      <w:sz w:val="18"/>
      <w:szCs w:val="18"/>
      <w:lang w:eastAsia="zh-CN"/>
      <w14:ligatures w14:val="none"/>
    </w:rPr>
  </w:style>
  <w:style w:type="character" w:customStyle="1" w:styleId="HeaderChar">
    <w:name w:val="Header Char"/>
    <w:basedOn w:val="DefaultParagraphFont"/>
    <w:link w:val="Header"/>
    <w:rsid w:val="001F2D53"/>
    <w:rPr>
      <w:rFonts w:ascii="Arial" w:eastAsia="Times New Roman" w:hAnsi="Arial" w:cs="Arial"/>
      <w:b/>
      <w:bCs/>
      <w:noProof/>
      <w:kern w:val="0"/>
      <w:sz w:val="18"/>
      <w:szCs w:val="18"/>
      <w:lang w:eastAsia="zh-CN"/>
      <w14:ligatures w14:val="none"/>
    </w:rPr>
  </w:style>
  <w:style w:type="character" w:styleId="FootnoteReference">
    <w:name w:val="footnote reference"/>
    <w:semiHidden/>
    <w:rsid w:val="001F2D53"/>
    <w:rPr>
      <w:b/>
      <w:bCs/>
      <w:position w:val="6"/>
      <w:sz w:val="16"/>
      <w:szCs w:val="16"/>
    </w:rPr>
  </w:style>
  <w:style w:type="paragraph" w:styleId="FootnoteText">
    <w:name w:val="footnote text"/>
    <w:basedOn w:val="Normal"/>
    <w:link w:val="FootnoteTextChar"/>
    <w:semiHidden/>
    <w:rsid w:val="001F2D53"/>
    <w:pPr>
      <w:keepLines/>
      <w:spacing w:after="0"/>
      <w:ind w:left="454" w:hanging="454"/>
    </w:pPr>
    <w:rPr>
      <w:sz w:val="16"/>
      <w:szCs w:val="16"/>
    </w:rPr>
  </w:style>
  <w:style w:type="character" w:customStyle="1" w:styleId="FootnoteTextChar">
    <w:name w:val="Footnote Text Char"/>
    <w:basedOn w:val="DefaultParagraphFont"/>
    <w:link w:val="FootnoteText"/>
    <w:semiHidden/>
    <w:rsid w:val="001F2D53"/>
    <w:rPr>
      <w:rFonts w:ascii="Arial" w:eastAsia="Times New Roman" w:hAnsi="Arial" w:cs="Times New Roman"/>
      <w:kern w:val="0"/>
      <w:sz w:val="16"/>
      <w:szCs w:val="16"/>
      <w:lang w:val="en-GB" w:eastAsia="zh-CN"/>
      <w14:ligatures w14:val="none"/>
    </w:rPr>
  </w:style>
  <w:style w:type="paragraph" w:customStyle="1" w:styleId="3GPPHeader">
    <w:name w:val="3GPP_Header"/>
    <w:basedOn w:val="Normal"/>
    <w:link w:val="3GPPHeaderChar"/>
    <w:qFormat/>
    <w:rsid w:val="001F2D53"/>
    <w:pPr>
      <w:tabs>
        <w:tab w:val="left" w:pos="1701"/>
        <w:tab w:val="right" w:pos="9639"/>
      </w:tabs>
      <w:spacing w:after="240"/>
    </w:pPr>
    <w:rPr>
      <w:b/>
      <w:sz w:val="24"/>
    </w:rPr>
  </w:style>
  <w:style w:type="paragraph" w:styleId="TOC9">
    <w:name w:val="toc 9"/>
    <w:basedOn w:val="TOC8"/>
    <w:semiHidden/>
    <w:rsid w:val="001F2D53"/>
    <w:pPr>
      <w:ind w:left="1418" w:hanging="1418"/>
    </w:pPr>
  </w:style>
  <w:style w:type="paragraph" w:styleId="TOC6">
    <w:name w:val="toc 6"/>
    <w:basedOn w:val="TOC5"/>
    <w:next w:val="Normal"/>
    <w:semiHidden/>
    <w:rsid w:val="001F2D53"/>
    <w:pPr>
      <w:ind w:left="1985" w:hanging="1985"/>
    </w:pPr>
  </w:style>
  <w:style w:type="paragraph" w:styleId="TOC7">
    <w:name w:val="toc 7"/>
    <w:basedOn w:val="TOC6"/>
    <w:next w:val="Normal"/>
    <w:semiHidden/>
    <w:rsid w:val="001F2D53"/>
    <w:pPr>
      <w:ind w:left="2268" w:hanging="2268"/>
    </w:pPr>
  </w:style>
  <w:style w:type="paragraph" w:styleId="ListBullet2">
    <w:name w:val="List Bullet 2"/>
    <w:basedOn w:val="ListBullet"/>
    <w:rsid w:val="001F2D53"/>
    <w:pPr>
      <w:tabs>
        <w:tab w:val="clear" w:pos="510"/>
        <w:tab w:val="num" w:pos="794"/>
      </w:tabs>
      <w:ind w:left="794"/>
    </w:pPr>
  </w:style>
  <w:style w:type="paragraph" w:styleId="ListBullet">
    <w:name w:val="List Bullet"/>
    <w:basedOn w:val="BodyText"/>
    <w:rsid w:val="001F2D53"/>
    <w:pPr>
      <w:numPr>
        <w:numId w:val="3"/>
      </w:numPr>
    </w:pPr>
  </w:style>
  <w:style w:type="paragraph" w:styleId="ListBullet3">
    <w:name w:val="List Bullet 3"/>
    <w:basedOn w:val="ListBullet2"/>
    <w:rsid w:val="001F2D53"/>
    <w:pPr>
      <w:numPr>
        <w:numId w:val="4"/>
      </w:numPr>
    </w:pPr>
  </w:style>
  <w:style w:type="paragraph" w:customStyle="1" w:styleId="EQ">
    <w:name w:val="EQ"/>
    <w:basedOn w:val="Normal"/>
    <w:next w:val="Normal"/>
    <w:rsid w:val="001F2D53"/>
    <w:pPr>
      <w:keepLines/>
      <w:tabs>
        <w:tab w:val="center" w:pos="4536"/>
        <w:tab w:val="right" w:pos="9072"/>
      </w:tabs>
      <w:spacing w:after="180"/>
      <w:jc w:val="left"/>
    </w:pPr>
    <w:rPr>
      <w:noProof/>
      <w:lang w:eastAsia="en-US"/>
    </w:rPr>
  </w:style>
  <w:style w:type="paragraph" w:styleId="List2">
    <w:name w:val="List 2"/>
    <w:basedOn w:val="List"/>
    <w:rsid w:val="001F2D53"/>
    <w:pPr>
      <w:ind w:left="851"/>
    </w:pPr>
  </w:style>
  <w:style w:type="paragraph" w:styleId="List3">
    <w:name w:val="List 3"/>
    <w:basedOn w:val="List2"/>
    <w:rsid w:val="001F2D53"/>
    <w:pPr>
      <w:ind w:left="1135"/>
    </w:pPr>
  </w:style>
  <w:style w:type="paragraph" w:styleId="List4">
    <w:name w:val="List 4"/>
    <w:basedOn w:val="List3"/>
    <w:rsid w:val="001F2D53"/>
    <w:pPr>
      <w:ind w:left="1418"/>
    </w:pPr>
  </w:style>
  <w:style w:type="paragraph" w:styleId="List5">
    <w:name w:val="List 5"/>
    <w:basedOn w:val="List4"/>
    <w:rsid w:val="001F2D53"/>
    <w:pPr>
      <w:ind w:left="1702"/>
    </w:pPr>
  </w:style>
  <w:style w:type="paragraph" w:customStyle="1" w:styleId="EditorsNote">
    <w:name w:val="Editor's Note"/>
    <w:basedOn w:val="Normal"/>
    <w:rsid w:val="001F2D53"/>
    <w:pPr>
      <w:keepLines/>
      <w:spacing w:after="180"/>
      <w:ind w:left="1135" w:hanging="851"/>
      <w:jc w:val="left"/>
    </w:pPr>
    <w:rPr>
      <w:color w:val="FF0000"/>
      <w:lang w:eastAsia="en-US"/>
    </w:rPr>
  </w:style>
  <w:style w:type="paragraph" w:styleId="ListBullet4">
    <w:name w:val="List Bullet 4"/>
    <w:basedOn w:val="ListBullet3"/>
    <w:rsid w:val="001F2D53"/>
    <w:pPr>
      <w:numPr>
        <w:numId w:val="5"/>
      </w:numPr>
    </w:pPr>
  </w:style>
  <w:style w:type="paragraph" w:styleId="ListBullet5">
    <w:name w:val="List Bullet 5"/>
    <w:basedOn w:val="ListBullet4"/>
    <w:rsid w:val="001F2D53"/>
    <w:pPr>
      <w:numPr>
        <w:numId w:val="2"/>
      </w:numPr>
    </w:pPr>
  </w:style>
  <w:style w:type="paragraph" w:styleId="Footer">
    <w:name w:val="footer"/>
    <w:basedOn w:val="Header"/>
    <w:link w:val="FooterChar"/>
    <w:semiHidden/>
    <w:rsid w:val="001F2D53"/>
    <w:pPr>
      <w:jc w:val="center"/>
    </w:pPr>
    <w:rPr>
      <w:i/>
      <w:iCs/>
    </w:rPr>
  </w:style>
  <w:style w:type="character" w:customStyle="1" w:styleId="FooterChar">
    <w:name w:val="Footer Char"/>
    <w:basedOn w:val="DefaultParagraphFont"/>
    <w:link w:val="Footer"/>
    <w:semiHidden/>
    <w:rsid w:val="001F2D53"/>
    <w:rPr>
      <w:rFonts w:ascii="Arial" w:eastAsia="Times New Roman" w:hAnsi="Arial" w:cs="Arial"/>
      <w:b/>
      <w:bCs/>
      <w:i/>
      <w:iCs/>
      <w:noProof/>
      <w:kern w:val="0"/>
      <w:sz w:val="18"/>
      <w:szCs w:val="18"/>
      <w:lang w:eastAsia="zh-CN"/>
      <w14:ligatures w14:val="none"/>
    </w:rPr>
  </w:style>
  <w:style w:type="paragraph" w:customStyle="1" w:styleId="Reference">
    <w:name w:val="Reference"/>
    <w:basedOn w:val="Normal"/>
    <w:rsid w:val="001F2D53"/>
    <w:pPr>
      <w:numPr>
        <w:numId w:val="1"/>
      </w:numPr>
    </w:pPr>
  </w:style>
  <w:style w:type="paragraph" w:styleId="BalloonText">
    <w:name w:val="Balloon Text"/>
    <w:basedOn w:val="Normal"/>
    <w:link w:val="BalloonTextChar"/>
    <w:semiHidden/>
    <w:rsid w:val="001F2D53"/>
    <w:rPr>
      <w:rFonts w:ascii="Tahoma" w:hAnsi="Tahoma" w:cs="Tahoma"/>
      <w:sz w:val="16"/>
      <w:szCs w:val="16"/>
    </w:rPr>
  </w:style>
  <w:style w:type="character" w:customStyle="1" w:styleId="BalloonTextChar">
    <w:name w:val="Balloon Text Char"/>
    <w:basedOn w:val="DefaultParagraphFont"/>
    <w:link w:val="BalloonText"/>
    <w:semiHidden/>
    <w:rsid w:val="001F2D53"/>
    <w:rPr>
      <w:rFonts w:ascii="Tahoma" w:eastAsia="Times New Roman" w:hAnsi="Tahoma" w:cs="Tahoma"/>
      <w:kern w:val="0"/>
      <w:sz w:val="16"/>
      <w:szCs w:val="16"/>
      <w:lang w:val="en-GB" w:eastAsia="zh-CN"/>
      <w14:ligatures w14:val="none"/>
    </w:rPr>
  </w:style>
  <w:style w:type="character" w:styleId="PageNumber">
    <w:name w:val="page number"/>
    <w:semiHidden/>
    <w:rsid w:val="001F2D53"/>
  </w:style>
  <w:style w:type="paragraph" w:styleId="BodyText">
    <w:name w:val="Body Text"/>
    <w:basedOn w:val="Normal"/>
    <w:link w:val="BodyTextChar"/>
    <w:rsid w:val="001F2D53"/>
  </w:style>
  <w:style w:type="character" w:customStyle="1" w:styleId="BodyTextChar">
    <w:name w:val="Body Text Char"/>
    <w:basedOn w:val="DefaultParagraphFont"/>
    <w:link w:val="BodyText"/>
    <w:rsid w:val="001F2D53"/>
    <w:rPr>
      <w:rFonts w:ascii="Arial" w:eastAsia="Times New Roman" w:hAnsi="Arial" w:cs="Times New Roman"/>
      <w:kern w:val="0"/>
      <w:sz w:val="20"/>
      <w:szCs w:val="20"/>
      <w:lang w:val="en-GB" w:eastAsia="zh-CN"/>
      <w14:ligatures w14:val="none"/>
    </w:rPr>
  </w:style>
  <w:style w:type="character" w:styleId="Hyperlink">
    <w:name w:val="Hyperlink"/>
    <w:uiPriority w:val="99"/>
    <w:rsid w:val="001F2D53"/>
    <w:rPr>
      <w:color w:val="0000FF"/>
      <w:u w:val="single"/>
      <w:lang w:val="en-GB"/>
    </w:rPr>
  </w:style>
  <w:style w:type="character" w:styleId="FollowedHyperlink">
    <w:name w:val="FollowedHyperlink"/>
    <w:semiHidden/>
    <w:rsid w:val="001F2D53"/>
    <w:rPr>
      <w:color w:val="FF0000"/>
      <w:u w:val="single"/>
    </w:rPr>
  </w:style>
  <w:style w:type="character" w:styleId="CommentReference">
    <w:name w:val="annotation reference"/>
    <w:uiPriority w:val="99"/>
    <w:qFormat/>
    <w:rsid w:val="001F2D53"/>
    <w:rPr>
      <w:sz w:val="16"/>
      <w:szCs w:val="16"/>
    </w:rPr>
  </w:style>
  <w:style w:type="paragraph" w:styleId="CommentText">
    <w:name w:val="annotation text"/>
    <w:basedOn w:val="Normal"/>
    <w:link w:val="CommentTextChar"/>
    <w:uiPriority w:val="99"/>
    <w:qFormat/>
    <w:rsid w:val="001F2D53"/>
  </w:style>
  <w:style w:type="character" w:customStyle="1" w:styleId="CommentTextChar">
    <w:name w:val="Comment Text Char"/>
    <w:basedOn w:val="DefaultParagraphFont"/>
    <w:link w:val="CommentText"/>
    <w:uiPriority w:val="99"/>
    <w:qFormat/>
    <w:rsid w:val="001F2D53"/>
    <w:rPr>
      <w:rFonts w:ascii="Arial" w:eastAsia="Times New Roman" w:hAnsi="Arial" w:cs="Times New Roman"/>
      <w:kern w:val="0"/>
      <w:sz w:val="20"/>
      <w:szCs w:val="20"/>
      <w:lang w:val="en-GB" w:eastAsia="zh-CN"/>
      <w14:ligatures w14:val="none"/>
    </w:rPr>
  </w:style>
  <w:style w:type="paragraph" w:styleId="CommentSubject">
    <w:name w:val="annotation subject"/>
    <w:basedOn w:val="CommentText"/>
    <w:next w:val="CommentText"/>
    <w:link w:val="CommentSubjectChar"/>
    <w:semiHidden/>
    <w:rsid w:val="001F2D53"/>
    <w:rPr>
      <w:b/>
      <w:bCs/>
    </w:rPr>
  </w:style>
  <w:style w:type="character" w:customStyle="1" w:styleId="CommentSubjectChar">
    <w:name w:val="Comment Subject Char"/>
    <w:basedOn w:val="CommentTextChar"/>
    <w:link w:val="CommentSubject"/>
    <w:semiHidden/>
    <w:rsid w:val="001F2D53"/>
    <w:rPr>
      <w:rFonts w:ascii="Arial" w:eastAsia="Times New Roman" w:hAnsi="Arial" w:cs="Times New Roman"/>
      <w:b/>
      <w:bCs/>
      <w:kern w:val="0"/>
      <w:sz w:val="20"/>
      <w:szCs w:val="20"/>
      <w:lang w:val="en-GB" w:eastAsia="zh-CN"/>
      <w14:ligatures w14:val="none"/>
    </w:rPr>
  </w:style>
  <w:style w:type="paragraph" w:customStyle="1" w:styleId="B1">
    <w:name w:val="B1"/>
    <w:basedOn w:val="List"/>
    <w:link w:val="B1Char"/>
    <w:qFormat/>
    <w:rsid w:val="001F2D53"/>
    <w:pPr>
      <w:spacing w:after="180"/>
      <w:jc w:val="left"/>
    </w:pPr>
    <w:rPr>
      <w:lang w:eastAsia="en-US"/>
    </w:rPr>
  </w:style>
  <w:style w:type="paragraph" w:customStyle="1" w:styleId="B2">
    <w:name w:val="B2"/>
    <w:basedOn w:val="List2"/>
    <w:link w:val="B2Char"/>
    <w:qFormat/>
    <w:rsid w:val="001F2D53"/>
    <w:pPr>
      <w:spacing w:after="180"/>
      <w:jc w:val="left"/>
    </w:pPr>
    <w:rPr>
      <w:lang w:eastAsia="en-US"/>
    </w:rPr>
  </w:style>
  <w:style w:type="paragraph" w:customStyle="1" w:styleId="B3">
    <w:name w:val="B3"/>
    <w:basedOn w:val="List3"/>
    <w:link w:val="B3Char"/>
    <w:qFormat/>
    <w:rsid w:val="001F2D53"/>
    <w:pPr>
      <w:spacing w:after="180"/>
      <w:jc w:val="left"/>
    </w:pPr>
    <w:rPr>
      <w:lang w:eastAsia="en-US"/>
    </w:rPr>
  </w:style>
  <w:style w:type="paragraph" w:customStyle="1" w:styleId="B4">
    <w:name w:val="B4"/>
    <w:basedOn w:val="List4"/>
    <w:rsid w:val="001F2D53"/>
    <w:pPr>
      <w:spacing w:after="180"/>
      <w:jc w:val="left"/>
    </w:pPr>
    <w:rPr>
      <w:lang w:eastAsia="en-US"/>
    </w:rPr>
  </w:style>
  <w:style w:type="paragraph" w:customStyle="1" w:styleId="Proposal">
    <w:name w:val="Proposal"/>
    <w:basedOn w:val="Normal"/>
    <w:rsid w:val="001F2D53"/>
    <w:pPr>
      <w:tabs>
        <w:tab w:val="left" w:pos="1701"/>
      </w:tabs>
    </w:pPr>
    <w:rPr>
      <w:b/>
      <w:bCs/>
    </w:rPr>
  </w:style>
  <w:style w:type="paragraph" w:customStyle="1" w:styleId="B5">
    <w:name w:val="B5"/>
    <w:basedOn w:val="List5"/>
    <w:rsid w:val="001F2D53"/>
    <w:pPr>
      <w:spacing w:after="180"/>
      <w:jc w:val="left"/>
    </w:pPr>
    <w:rPr>
      <w:lang w:eastAsia="en-US"/>
    </w:rPr>
  </w:style>
  <w:style w:type="paragraph" w:customStyle="1" w:styleId="EX">
    <w:name w:val="EX"/>
    <w:basedOn w:val="Normal"/>
    <w:rsid w:val="001F2D53"/>
    <w:pPr>
      <w:keepLines/>
      <w:spacing w:after="180"/>
      <w:ind w:left="1702" w:hanging="1418"/>
      <w:jc w:val="left"/>
    </w:pPr>
    <w:rPr>
      <w:lang w:eastAsia="en-US"/>
    </w:rPr>
  </w:style>
  <w:style w:type="paragraph" w:customStyle="1" w:styleId="EW">
    <w:name w:val="EW"/>
    <w:basedOn w:val="EX"/>
    <w:rsid w:val="001F2D53"/>
    <w:pPr>
      <w:spacing w:after="0"/>
    </w:pPr>
  </w:style>
  <w:style w:type="paragraph" w:customStyle="1" w:styleId="TAL">
    <w:name w:val="TAL"/>
    <w:basedOn w:val="Normal"/>
    <w:link w:val="TALCar"/>
    <w:qFormat/>
    <w:rsid w:val="001F2D53"/>
    <w:pPr>
      <w:keepNext/>
      <w:keepLines/>
      <w:spacing w:after="0"/>
      <w:jc w:val="left"/>
    </w:pPr>
    <w:rPr>
      <w:sz w:val="18"/>
      <w:lang w:eastAsia="en-US"/>
    </w:rPr>
  </w:style>
  <w:style w:type="paragraph" w:customStyle="1" w:styleId="TAC">
    <w:name w:val="TAC"/>
    <w:basedOn w:val="TAL"/>
    <w:link w:val="TACChar"/>
    <w:qFormat/>
    <w:rsid w:val="001F2D53"/>
    <w:pPr>
      <w:jc w:val="center"/>
    </w:pPr>
  </w:style>
  <w:style w:type="paragraph" w:customStyle="1" w:styleId="TAH">
    <w:name w:val="TAH"/>
    <w:basedOn w:val="TAC"/>
    <w:link w:val="TAHCar"/>
    <w:qFormat/>
    <w:rsid w:val="001F2D53"/>
    <w:rPr>
      <w:b/>
    </w:rPr>
  </w:style>
  <w:style w:type="paragraph" w:customStyle="1" w:styleId="TAN">
    <w:name w:val="TAN"/>
    <w:basedOn w:val="TAL"/>
    <w:rsid w:val="001F2D53"/>
    <w:pPr>
      <w:ind w:left="851" w:hanging="851"/>
    </w:pPr>
  </w:style>
  <w:style w:type="paragraph" w:customStyle="1" w:styleId="TAR">
    <w:name w:val="TAR"/>
    <w:basedOn w:val="TAL"/>
    <w:rsid w:val="001F2D53"/>
    <w:pPr>
      <w:jc w:val="right"/>
    </w:pPr>
  </w:style>
  <w:style w:type="paragraph" w:customStyle="1" w:styleId="TH">
    <w:name w:val="TH"/>
    <w:basedOn w:val="Normal"/>
    <w:link w:val="THChar"/>
    <w:qFormat/>
    <w:rsid w:val="001F2D53"/>
    <w:pPr>
      <w:keepNext/>
      <w:keepLines/>
      <w:spacing w:before="60" w:after="180"/>
      <w:jc w:val="center"/>
    </w:pPr>
    <w:rPr>
      <w:b/>
      <w:lang w:eastAsia="en-US"/>
    </w:rPr>
  </w:style>
  <w:style w:type="paragraph" w:customStyle="1" w:styleId="TF">
    <w:name w:val="TF"/>
    <w:basedOn w:val="TH"/>
    <w:link w:val="TFChar"/>
    <w:qFormat/>
    <w:rsid w:val="001F2D53"/>
    <w:pPr>
      <w:keepNext w:val="0"/>
      <w:spacing w:before="0" w:after="240"/>
    </w:pPr>
  </w:style>
  <w:style w:type="paragraph" w:customStyle="1" w:styleId="TT">
    <w:name w:val="TT"/>
    <w:basedOn w:val="Heading1"/>
    <w:next w:val="Normal"/>
    <w:rsid w:val="001F2D53"/>
    <w:pPr>
      <w:ind w:left="1134" w:hanging="1134"/>
      <w:outlineLvl w:val="9"/>
    </w:pPr>
    <w:rPr>
      <w:rFonts w:cs="Times New Roman"/>
      <w:szCs w:val="20"/>
      <w:lang w:eastAsia="en-US"/>
    </w:rPr>
  </w:style>
  <w:style w:type="paragraph" w:customStyle="1" w:styleId="ZA">
    <w:name w:val="ZA"/>
    <w:rsid w:val="001F2D5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14:ligatures w14:val="none"/>
    </w:rPr>
  </w:style>
  <w:style w:type="paragraph" w:customStyle="1" w:styleId="ZB">
    <w:name w:val="ZB"/>
    <w:rsid w:val="001F2D5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14:ligatures w14:val="none"/>
    </w:rPr>
  </w:style>
  <w:style w:type="paragraph" w:customStyle="1" w:styleId="ZD">
    <w:name w:val="ZD"/>
    <w:rsid w:val="001F2D5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14:ligatures w14:val="none"/>
    </w:rPr>
  </w:style>
  <w:style w:type="paragraph" w:customStyle="1" w:styleId="ZG">
    <w:name w:val="ZG"/>
    <w:rsid w:val="001F2D5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14:ligatures w14:val="none"/>
    </w:rPr>
  </w:style>
  <w:style w:type="character" w:customStyle="1" w:styleId="ZGSM">
    <w:name w:val="ZGSM"/>
    <w:rsid w:val="001F2D53"/>
  </w:style>
  <w:style w:type="paragraph" w:customStyle="1" w:styleId="ZH">
    <w:name w:val="ZH"/>
    <w:rsid w:val="001F2D5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14:ligatures w14:val="none"/>
    </w:rPr>
  </w:style>
  <w:style w:type="paragraph" w:customStyle="1" w:styleId="ZT">
    <w:name w:val="ZT"/>
    <w:rsid w:val="001F2D5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TD">
    <w:name w:val="ZTD"/>
    <w:basedOn w:val="ZB"/>
    <w:rsid w:val="001F2D53"/>
    <w:pPr>
      <w:framePr w:hRule="auto" w:wrap="notBeside" w:y="852"/>
    </w:pPr>
    <w:rPr>
      <w:i w:val="0"/>
      <w:sz w:val="40"/>
    </w:rPr>
  </w:style>
  <w:style w:type="paragraph" w:customStyle="1" w:styleId="ZU">
    <w:name w:val="ZU"/>
    <w:rsid w:val="001F2D5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14:ligatures w14:val="none"/>
    </w:rPr>
  </w:style>
  <w:style w:type="paragraph" w:customStyle="1" w:styleId="ZV">
    <w:name w:val="ZV"/>
    <w:basedOn w:val="ZU"/>
    <w:rsid w:val="001F2D53"/>
    <w:pPr>
      <w:framePr w:wrap="notBeside" w:y="16161"/>
    </w:pPr>
  </w:style>
  <w:style w:type="paragraph" w:customStyle="1" w:styleId="FP">
    <w:name w:val="FP"/>
    <w:basedOn w:val="Normal"/>
    <w:rsid w:val="001F2D53"/>
    <w:pPr>
      <w:spacing w:after="0"/>
      <w:jc w:val="left"/>
    </w:pPr>
    <w:rPr>
      <w:lang w:eastAsia="en-US"/>
    </w:rPr>
  </w:style>
  <w:style w:type="paragraph" w:customStyle="1" w:styleId="Observation">
    <w:name w:val="Observation"/>
    <w:basedOn w:val="Proposal"/>
    <w:qFormat/>
    <w:rsid w:val="001F2D53"/>
  </w:style>
  <w:style w:type="paragraph" w:styleId="TableofFigures">
    <w:name w:val="table of figures"/>
    <w:basedOn w:val="Normal"/>
    <w:next w:val="Normal"/>
    <w:uiPriority w:val="99"/>
    <w:rsid w:val="001F2D53"/>
    <w:pPr>
      <w:ind w:left="1418" w:hanging="1418"/>
      <w:jc w:val="left"/>
    </w:pPr>
    <w:rPr>
      <w:b/>
    </w:rPr>
  </w:style>
  <w:style w:type="character" w:customStyle="1" w:styleId="B1Char">
    <w:name w:val="B1 Char"/>
    <w:link w:val="B1"/>
    <w:rsid w:val="001F2D53"/>
    <w:rPr>
      <w:rFonts w:ascii="Arial" w:eastAsia="Times New Roman" w:hAnsi="Arial" w:cs="Times New Roman"/>
      <w:kern w:val="0"/>
      <w:sz w:val="20"/>
      <w:szCs w:val="20"/>
      <w:lang w:val="en-GB"/>
      <w14:ligatures w14:val="none"/>
    </w:rPr>
  </w:style>
  <w:style w:type="character" w:customStyle="1" w:styleId="B2Char">
    <w:name w:val="B2 Char"/>
    <w:link w:val="B2"/>
    <w:qFormat/>
    <w:rsid w:val="001F2D53"/>
    <w:rPr>
      <w:rFonts w:ascii="Arial" w:eastAsia="Times New Roman" w:hAnsi="Arial" w:cs="Times New Roman"/>
      <w:kern w:val="0"/>
      <w:sz w:val="20"/>
      <w:szCs w:val="20"/>
      <w:lang w:val="en-GB"/>
      <w14:ligatures w14:val="none"/>
    </w:rPr>
  </w:style>
  <w:style w:type="character" w:customStyle="1" w:styleId="B3Char">
    <w:name w:val="B3 Char"/>
    <w:link w:val="B3"/>
    <w:rsid w:val="001F2D53"/>
    <w:rPr>
      <w:rFonts w:ascii="Arial" w:eastAsia="Times New Roman" w:hAnsi="Arial" w:cs="Times New Roman"/>
      <w:kern w:val="0"/>
      <w:sz w:val="20"/>
      <w:szCs w:val="20"/>
      <w:lang w:val="en-GB"/>
      <w14:ligatures w14:val="none"/>
    </w:rPr>
  </w:style>
  <w:style w:type="table" w:styleId="TableGrid">
    <w:name w:val="Table Grid"/>
    <w:basedOn w:val="TableNormal"/>
    <w:qFormat/>
    <w:rsid w:val="001F2D53"/>
    <w:pPr>
      <w:spacing w:after="0" w:line="240" w:lineRule="auto"/>
    </w:pPr>
    <w:rPr>
      <w:rFonts w:ascii="CG Times (WN)" w:eastAsia="Times New Roma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1F2D53"/>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1F2D53"/>
    <w:rPr>
      <w:rFonts w:ascii="Times New Roman" w:eastAsia="Malgun Gothic" w:hAnsi="Times New Roman" w:cs="Times New Roman"/>
      <w:kern w:val="0"/>
      <w:sz w:val="20"/>
      <w:szCs w:val="20"/>
      <w:lang w:val="en-GB" w:eastAsia="ko-KR"/>
      <w14:ligatures w14:val="none"/>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1F2D53"/>
    <w:rPr>
      <w:rFonts w:ascii="Arial" w:eastAsia="Times New Roman" w:hAnsi="Arial" w:cs="Times New Roman"/>
      <w:b/>
      <w:bCs/>
      <w:kern w:val="0"/>
      <w:sz w:val="20"/>
      <w:szCs w:val="20"/>
      <w:lang w:val="en-GB" w:eastAsia="zh-CN"/>
      <w14:ligatures w14:val="none"/>
    </w:rPr>
  </w:style>
  <w:style w:type="paragraph" w:customStyle="1" w:styleId="ZchnZchn">
    <w:name w:val="Zchn Zchn"/>
    <w:semiHidden/>
    <w:rsid w:val="001F2D53"/>
    <w:pPr>
      <w:keepNext/>
      <w:numPr>
        <w:numId w:val="6"/>
      </w:numPr>
      <w:autoSpaceDE w:val="0"/>
      <w:autoSpaceDN w:val="0"/>
      <w:adjustRightInd w:val="0"/>
      <w:spacing w:before="60" w:after="60" w:line="240" w:lineRule="auto"/>
      <w:jc w:val="both"/>
    </w:pPr>
    <w:rPr>
      <w:rFonts w:ascii="Arial" w:eastAsia="SimSun" w:hAnsi="Arial" w:cs="Arial"/>
      <w:color w:val="0000FF"/>
      <w:sz w:val="20"/>
      <w:szCs w:val="20"/>
      <w:lang w:eastAsia="zh-CN"/>
      <w14:ligatures w14:val="none"/>
    </w:rPr>
  </w:style>
  <w:style w:type="character" w:customStyle="1" w:styleId="B1Zchn">
    <w:name w:val="B1 Zchn"/>
    <w:rsid w:val="001F2D53"/>
    <w:rPr>
      <w:rFonts w:ascii="Arial" w:eastAsia="MS Mincho" w:hAnsi="Arial" w:cs="Arial"/>
      <w:color w:val="0000FF"/>
      <w:kern w:val="2"/>
      <w:lang w:val="en-GB" w:eastAsia="en-US" w:bidi="ar-SA"/>
    </w:rPr>
  </w:style>
  <w:style w:type="paragraph" w:styleId="Revision">
    <w:name w:val="Revision"/>
    <w:hidden/>
    <w:uiPriority w:val="99"/>
    <w:semiHidden/>
    <w:rsid w:val="001F2D53"/>
    <w:pPr>
      <w:spacing w:after="0" w:line="240" w:lineRule="auto"/>
    </w:pPr>
    <w:rPr>
      <w:rFonts w:ascii="Arial" w:eastAsia="Times New Roman" w:hAnsi="Arial" w:cs="Times New Roman"/>
      <w:kern w:val="0"/>
      <w:sz w:val="20"/>
      <w:szCs w:val="20"/>
      <w:lang w:val="en-GB" w:eastAsia="zh-CN"/>
      <w14:ligatures w14:val="non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F2D53"/>
    <w:pPr>
      <w:ind w:left="720"/>
    </w:pPr>
  </w:style>
  <w:style w:type="paragraph" w:customStyle="1" w:styleId="Doc-text2">
    <w:name w:val="Doc-text2"/>
    <w:basedOn w:val="Normal"/>
    <w:link w:val="Doc-text2Char"/>
    <w:qFormat/>
    <w:rsid w:val="001F2D5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1F2D53"/>
    <w:rPr>
      <w:rFonts w:ascii="Arial" w:eastAsia="MS Mincho" w:hAnsi="Arial" w:cs="Times New Roman"/>
      <w:kern w:val="0"/>
      <w:sz w:val="20"/>
      <w:szCs w:val="24"/>
      <w:lang w:val="en-GB" w:eastAsia="en-GB"/>
      <w14:ligatures w14:val="none"/>
    </w:rPr>
  </w:style>
  <w:style w:type="character" w:customStyle="1" w:styleId="THChar">
    <w:name w:val="TH Char"/>
    <w:link w:val="TH"/>
    <w:qFormat/>
    <w:rsid w:val="001F2D53"/>
    <w:rPr>
      <w:rFonts w:ascii="Arial" w:eastAsia="Times New Roman" w:hAnsi="Arial" w:cs="Times New Roman"/>
      <w:b/>
      <w:kern w:val="0"/>
      <w:sz w:val="20"/>
      <w:szCs w:val="20"/>
      <w:lang w:val="en-GB"/>
      <w14:ligatures w14:val="none"/>
    </w:rPr>
  </w:style>
  <w:style w:type="character" w:customStyle="1" w:styleId="TACChar">
    <w:name w:val="TAC Char"/>
    <w:link w:val="TAC"/>
    <w:qFormat/>
    <w:rsid w:val="001F2D53"/>
    <w:rPr>
      <w:rFonts w:ascii="Arial" w:eastAsia="Times New Roman" w:hAnsi="Arial" w:cs="Times New Roman"/>
      <w:kern w:val="0"/>
      <w:sz w:val="18"/>
      <w:szCs w:val="20"/>
      <w:lang w:val="en-GB"/>
      <w14:ligatures w14:val="none"/>
    </w:rPr>
  </w:style>
  <w:style w:type="character" w:customStyle="1" w:styleId="TAHCar">
    <w:name w:val="TAH Car"/>
    <w:link w:val="TAH"/>
    <w:qFormat/>
    <w:rsid w:val="001F2D53"/>
    <w:rPr>
      <w:rFonts w:ascii="Arial" w:eastAsia="Times New Roman" w:hAnsi="Arial" w:cs="Times New Roman"/>
      <w:b/>
      <w:kern w:val="0"/>
      <w:sz w:val="18"/>
      <w:szCs w:val="20"/>
      <w:lang w:val="en-GB"/>
      <w14:ligatures w14:val="none"/>
    </w:rPr>
  </w:style>
  <w:style w:type="paragraph" w:customStyle="1" w:styleId="Prop">
    <w:name w:val="Prop"/>
    <w:basedOn w:val="Normal"/>
    <w:qFormat/>
    <w:rsid w:val="001F2D53"/>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F2D53"/>
    <w:rPr>
      <w:rFonts w:ascii="Arial" w:eastAsia="Times New Roman" w:hAnsi="Arial" w:cs="Times New Roman"/>
      <w:kern w:val="0"/>
      <w:sz w:val="20"/>
      <w:szCs w:val="20"/>
      <w:lang w:val="en-GB" w:eastAsia="zh-CN"/>
      <w14:ligatures w14:val="none"/>
    </w:rPr>
  </w:style>
  <w:style w:type="character" w:customStyle="1" w:styleId="B1Char1">
    <w:name w:val="B1 Char1"/>
    <w:qFormat/>
    <w:rsid w:val="001F2D53"/>
    <w:rPr>
      <w:lang w:val="en-GB" w:eastAsia="en-US" w:bidi="ar-SA"/>
    </w:rPr>
  </w:style>
  <w:style w:type="character" w:customStyle="1" w:styleId="TFChar">
    <w:name w:val="TF Char"/>
    <w:link w:val="TF"/>
    <w:qFormat/>
    <w:rsid w:val="001F2D53"/>
    <w:rPr>
      <w:rFonts w:ascii="Arial" w:eastAsia="Times New Roman" w:hAnsi="Arial" w:cs="Times New Roman"/>
      <w:b/>
      <w:kern w:val="0"/>
      <w:sz w:val="20"/>
      <w:szCs w:val="20"/>
      <w:lang w:val="en-GB"/>
      <w14:ligatures w14:val="none"/>
    </w:rPr>
  </w:style>
  <w:style w:type="paragraph" w:customStyle="1" w:styleId="LGTdoc">
    <w:name w:val="LGTdoc_본문"/>
    <w:basedOn w:val="Normal"/>
    <w:link w:val="LGTdocChar"/>
    <w:qFormat/>
    <w:rsid w:val="001F2D53"/>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1F2D53"/>
    <w:rPr>
      <w:rFonts w:ascii="Times New Roman" w:eastAsia="Batang" w:hAnsi="Times New Roman" w:cs="Times New Roman"/>
      <w:szCs w:val="24"/>
      <w:lang w:val="en-GB" w:eastAsia="ko-KR"/>
      <w14:ligatures w14:val="none"/>
    </w:rPr>
  </w:style>
  <w:style w:type="character" w:customStyle="1" w:styleId="B3Char2">
    <w:name w:val="B3 Char2"/>
    <w:qFormat/>
    <w:rsid w:val="001F2D53"/>
    <w:rPr>
      <w:rFonts w:eastAsia="Times New Roman"/>
      <w:lang w:eastAsia="ja-JP"/>
    </w:rPr>
  </w:style>
  <w:style w:type="paragraph" w:customStyle="1" w:styleId="CRCoverPage">
    <w:name w:val="CR Cover Page"/>
    <w:link w:val="CRCoverPageZchn"/>
    <w:rsid w:val="001F2D53"/>
    <w:pPr>
      <w:spacing w:after="120" w:line="240" w:lineRule="auto"/>
    </w:pPr>
    <w:rPr>
      <w:rFonts w:ascii="Arial" w:eastAsia="SimSun" w:hAnsi="Arial" w:cs="Times New Roman"/>
      <w:kern w:val="0"/>
      <w:sz w:val="20"/>
      <w:szCs w:val="20"/>
      <w:lang w:val="en-GB"/>
      <w14:ligatures w14:val="none"/>
    </w:rPr>
  </w:style>
  <w:style w:type="character" w:customStyle="1" w:styleId="CRCoverPageZchn">
    <w:name w:val="CR Cover Page Zchn"/>
    <w:link w:val="CRCoverPage"/>
    <w:rsid w:val="001F2D53"/>
    <w:rPr>
      <w:rFonts w:ascii="Arial" w:eastAsia="SimSun" w:hAnsi="Arial" w:cs="Times New Roman"/>
      <w:kern w:val="0"/>
      <w:sz w:val="20"/>
      <w:szCs w:val="20"/>
      <w:lang w:val="en-GB"/>
      <w14:ligatures w14:val="none"/>
    </w:rPr>
  </w:style>
  <w:style w:type="paragraph" w:customStyle="1" w:styleId="PL">
    <w:name w:val="PL"/>
    <w:link w:val="PLChar"/>
    <w:qFormat/>
    <w:rsid w:val="001F2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1F2D53"/>
    <w:rPr>
      <w:rFonts w:ascii="Courier New" w:eastAsia="Times New Roman" w:hAnsi="Courier New" w:cs="Times New Roman"/>
      <w:noProof/>
      <w:kern w:val="0"/>
      <w:sz w:val="16"/>
      <w:szCs w:val="20"/>
      <w:shd w:val="clear" w:color="auto" w:fill="E6E6E6"/>
      <w:lang w:val="en-GB" w:eastAsia="en-GB"/>
      <w14:ligatures w14:val="none"/>
    </w:rPr>
  </w:style>
  <w:style w:type="character" w:customStyle="1" w:styleId="TALCar">
    <w:name w:val="TAL Car"/>
    <w:link w:val="TAL"/>
    <w:qFormat/>
    <w:rsid w:val="001F2D53"/>
    <w:rPr>
      <w:rFonts w:ascii="Arial" w:eastAsia="Times New Roman" w:hAnsi="Arial" w:cs="Times New Roman"/>
      <w:kern w:val="0"/>
      <w:sz w:val="18"/>
      <w:szCs w:val="20"/>
      <w:lang w:val="en-GB"/>
      <w14:ligatures w14:val="none"/>
    </w:rPr>
  </w:style>
  <w:style w:type="character" w:customStyle="1" w:styleId="B10">
    <w:name w:val="B1 (文字)"/>
    <w:locked/>
    <w:rsid w:val="001F2D53"/>
    <w:rPr>
      <w:lang w:val="en-GB" w:eastAsia="en-US"/>
    </w:rPr>
  </w:style>
  <w:style w:type="paragraph" w:customStyle="1" w:styleId="xmsonormal">
    <w:name w:val="x_msonormal"/>
    <w:basedOn w:val="Normal"/>
    <w:rsid w:val="001F2D53"/>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1F2D53"/>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1F2D53"/>
    <w:pPr>
      <w:spacing w:before="120"/>
    </w:pPr>
    <w:rPr>
      <w:rFonts w:ascii="Times New Roman" w:eastAsia="SimSun" w:hAnsi="Times New Roman"/>
      <w:sz w:val="22"/>
      <w:lang w:val="en-US" w:eastAsia="en-US"/>
    </w:rPr>
  </w:style>
  <w:style w:type="character" w:customStyle="1" w:styleId="3GPPTextChar">
    <w:name w:val="3GPP Text Char"/>
    <w:link w:val="3GPPText"/>
    <w:rsid w:val="001F2D53"/>
    <w:rPr>
      <w:rFonts w:ascii="Times New Roman" w:eastAsia="SimSun" w:hAnsi="Times New Roman" w:cs="Times New Roman"/>
      <w:kern w:val="0"/>
      <w:szCs w:val="20"/>
      <w14:ligatures w14:val="none"/>
    </w:rPr>
  </w:style>
  <w:style w:type="character" w:customStyle="1" w:styleId="Heading2Char1">
    <w:name w:val="Heading 2 Char1"/>
    <w:aliases w:val="Head2A Char,2 Char,H2 Char1,UNDERRUBRIK 1-2 Char,DO NOT USE_h2 Char,h2 Char1,h21 Char,H2 Char Char,h2 Char Char,标题 2 Char"/>
    <w:link w:val="Heading2"/>
    <w:rsid w:val="001F2D53"/>
    <w:rPr>
      <w:rFonts w:ascii="Arial" w:eastAsia="Times New Roman" w:hAnsi="Arial" w:cs="Arial"/>
      <w:kern w:val="0"/>
      <w:sz w:val="32"/>
      <w:szCs w:val="32"/>
      <w:lang w:val="en-GB" w:eastAsia="zh-CN"/>
      <w14:ligatures w14:val="none"/>
    </w:rPr>
  </w:style>
  <w:style w:type="paragraph" w:customStyle="1" w:styleId="3GPPAgreements">
    <w:name w:val="3GPP Agreements"/>
    <w:basedOn w:val="Normal"/>
    <w:link w:val="3GPPAgreementsChar"/>
    <w:qFormat/>
    <w:rsid w:val="001F2D53"/>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1F2D53"/>
    <w:rPr>
      <w:rFonts w:ascii="Times New Roman" w:eastAsia="SimSun" w:hAnsi="Times New Roman" w:cs="Times New Roman"/>
      <w:kern w:val="0"/>
      <w14:ligatures w14:val="none"/>
    </w:rPr>
  </w:style>
  <w:style w:type="character" w:customStyle="1" w:styleId="cf01">
    <w:name w:val="cf01"/>
    <w:rsid w:val="001F2D53"/>
    <w:rPr>
      <w:rFonts w:ascii="Segoe UI" w:hAnsi="Segoe UI" w:cs="Segoe UI" w:hint="default"/>
      <w:sz w:val="18"/>
      <w:szCs w:val="18"/>
    </w:rPr>
  </w:style>
  <w:style w:type="paragraph" w:customStyle="1" w:styleId="Agreement">
    <w:name w:val="Agreement"/>
    <w:basedOn w:val="Normal"/>
    <w:next w:val="Doc-text2"/>
    <w:qFormat/>
    <w:rsid w:val="001F2D53"/>
    <w:pPr>
      <w:numPr>
        <w:numId w:val="9"/>
      </w:numPr>
      <w:tabs>
        <w:tab w:val="num" w:pos="1619"/>
      </w:tabs>
      <w:overflowPunct/>
      <w:autoSpaceDE/>
      <w:autoSpaceDN/>
      <w:adjustRightInd/>
      <w:spacing w:before="60" w:after="0"/>
      <w:ind w:left="1619"/>
      <w:jc w:val="left"/>
      <w:textAlignment w:val="auto"/>
    </w:pPr>
    <w:rPr>
      <w:rFonts w:eastAsia="MS Mincho"/>
      <w:b/>
      <w:szCs w:val="24"/>
      <w:lang w:eastAsia="en-GB"/>
    </w:rPr>
  </w:style>
  <w:style w:type="paragraph" w:customStyle="1" w:styleId="Comments">
    <w:name w:val="Comments"/>
    <w:basedOn w:val="Normal"/>
    <w:link w:val="CommentsChar"/>
    <w:qFormat/>
    <w:rsid w:val="001F2D53"/>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1F2D53"/>
    <w:rPr>
      <w:rFonts w:ascii="Arial" w:eastAsia="MS Mincho" w:hAnsi="Arial" w:cs="Times New Roman"/>
      <w:i/>
      <w:noProof/>
      <w:kern w:val="0"/>
      <w:sz w:val="18"/>
      <w:szCs w:val="24"/>
      <w:lang w:val="en-GB" w:eastAsia="en-GB"/>
      <w14:ligatures w14:val="none"/>
    </w:rPr>
  </w:style>
  <w:style w:type="character" w:styleId="UnresolvedMention">
    <w:name w:val="Unresolved Mention"/>
    <w:basedOn w:val="DefaultParagraphFont"/>
    <w:uiPriority w:val="99"/>
    <w:semiHidden/>
    <w:unhideWhenUsed/>
    <w:rsid w:val="002D5CA2"/>
    <w:rPr>
      <w:color w:val="605E5C"/>
      <w:shd w:val="clear" w:color="auto" w:fill="E1DFDD"/>
    </w:rPr>
  </w:style>
  <w:style w:type="character" w:customStyle="1" w:styleId="3GPPHeaderChar">
    <w:name w:val="3GPP_Header Char"/>
    <w:link w:val="3GPPHeader"/>
    <w:rsid w:val="00AC3C69"/>
    <w:rPr>
      <w:rFonts w:ascii="Arial" w:eastAsia="Times New Roman" w:hAnsi="Arial" w:cs="Times New Roman"/>
      <w:b/>
      <w:kern w:val="0"/>
      <w:sz w:val="24"/>
      <w:szCs w:val="20"/>
      <w:lang w:val="en-GB" w:eastAsia="zh-CN"/>
      <w14:ligatures w14:val="none"/>
    </w:rPr>
  </w:style>
  <w:style w:type="paragraph" w:customStyle="1" w:styleId="Doc-comment">
    <w:name w:val="Doc-comment"/>
    <w:basedOn w:val="Normal"/>
    <w:next w:val="Doc-text2"/>
    <w:qFormat/>
    <w:rsid w:val="002C4578"/>
    <w:pPr>
      <w:tabs>
        <w:tab w:val="left" w:pos="1622"/>
      </w:tabs>
      <w:overflowPunct/>
      <w:autoSpaceDE/>
      <w:autoSpaceDN/>
      <w:adjustRightInd/>
      <w:spacing w:after="0"/>
      <w:ind w:left="1622" w:hanging="363"/>
      <w:jc w:val="left"/>
      <w:textAlignment w:val="auto"/>
    </w:pPr>
    <w:rPr>
      <w:rFonts w:ascii="Calibri" w:eastAsiaTheme="minorHAnsi" w:hAnsi="Calibri" w:cs="Calibri"/>
      <w: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169212">
      <w:bodyDiv w:val="1"/>
      <w:marLeft w:val="0"/>
      <w:marRight w:val="0"/>
      <w:marTop w:val="0"/>
      <w:marBottom w:val="0"/>
      <w:divBdr>
        <w:top w:val="none" w:sz="0" w:space="0" w:color="auto"/>
        <w:left w:val="none" w:sz="0" w:space="0" w:color="auto"/>
        <w:bottom w:val="none" w:sz="0" w:space="0" w:color="auto"/>
        <w:right w:val="none" w:sz="0" w:space="0" w:color="auto"/>
      </w:divBdr>
    </w:div>
    <w:div w:id="1398823613">
      <w:bodyDiv w:val="1"/>
      <w:marLeft w:val="0"/>
      <w:marRight w:val="0"/>
      <w:marTop w:val="0"/>
      <w:marBottom w:val="0"/>
      <w:divBdr>
        <w:top w:val="none" w:sz="0" w:space="0" w:color="auto"/>
        <w:left w:val="none" w:sz="0" w:space="0" w:color="auto"/>
        <w:bottom w:val="none" w:sz="0" w:space="0" w:color="auto"/>
        <w:right w:val="none" w:sz="0" w:space="0" w:color="auto"/>
      </w:divBdr>
    </w:div>
    <w:div w:id="1519927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D2E42D4-584C-4C6F-830D-34BE2CEAA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B7BE8F-0E95-4D7B-9D5A-AA49EBE0F51F}">
  <ds:schemaRefs>
    <ds:schemaRef ds:uri="http://schemas.microsoft.com/sharepoint/v3/contenttype/forms"/>
  </ds:schemaRefs>
</ds:datastoreItem>
</file>

<file path=customXml/itemProps3.xml><?xml version="1.0" encoding="utf-8"?>
<ds:datastoreItem xmlns:ds="http://schemas.openxmlformats.org/officeDocument/2006/customXml" ds:itemID="{2D22E750-FA7E-45B4-8A58-E1D120963F09}">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995</Words>
  <Characters>5673</Characters>
  <Application>Microsoft Office Word</Application>
  <DocSecurity>0</DocSecurity>
  <Lines>47</Lines>
  <Paragraphs>13</Paragraphs>
  <ScaleCrop>false</ScaleCrop>
  <Company/>
  <LinksUpToDate>false</LinksUpToDate>
  <CharactersWithSpaces>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Diana.Pani@InterDigital.com</dc:creator>
  <cp:keywords/>
  <dc:description/>
  <cp:lastModifiedBy>Interdigital (Oumer Teyeb)</cp:lastModifiedBy>
  <cp:revision>208</cp:revision>
  <dcterms:created xsi:type="dcterms:W3CDTF">2023-09-27T21:56:00Z</dcterms:created>
  <dcterms:modified xsi:type="dcterms:W3CDTF">2024-05-09T17:28:00Z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